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82F2B" w14:textId="325DC4D3" w:rsidR="00DC2B29" w:rsidRPr="00D84F15" w:rsidRDefault="00DC2B29" w:rsidP="00DC2B29">
      <w:pPr>
        <w:widowControl w:val="0"/>
        <w:tabs>
          <w:tab w:val="right" w:pos="9639"/>
        </w:tabs>
        <w:overflowPunct w:val="0"/>
        <w:autoSpaceDE w:val="0"/>
        <w:autoSpaceDN w:val="0"/>
        <w:adjustRightInd w:val="0"/>
        <w:spacing w:after="0" w:line="240" w:lineRule="auto"/>
        <w:jc w:val="both"/>
        <w:textAlignment w:val="baseline"/>
        <w:rPr>
          <w:rFonts w:ascii="Times New Roman" w:eastAsia="宋体" w:hAnsi="Times New Roman" w:cs="Times New Roman"/>
          <w:b/>
          <w:noProof/>
          <w:sz w:val="24"/>
          <w:szCs w:val="20"/>
          <w:lang w:eastAsia="zh-CN"/>
        </w:rPr>
      </w:pPr>
      <w:r w:rsidRPr="00D84F15">
        <w:rPr>
          <w:rFonts w:ascii="Times New Roman" w:eastAsia="宋体" w:hAnsi="Times New Roman" w:cs="Times New Roman"/>
          <w:b/>
          <w:noProof/>
          <w:sz w:val="24"/>
          <w:szCs w:val="20"/>
          <w:lang w:eastAsia="zh-CN"/>
        </w:rPr>
        <w:t>3GPP TSG-RAN WG2 Meeting #12</w:t>
      </w:r>
      <w:r w:rsidR="00251BC2">
        <w:rPr>
          <w:rFonts w:ascii="Times New Roman" w:eastAsia="宋体" w:hAnsi="Times New Roman" w:cs="Times New Roman"/>
          <w:b/>
          <w:noProof/>
          <w:sz w:val="24"/>
          <w:szCs w:val="20"/>
          <w:lang w:eastAsia="zh-CN"/>
        </w:rPr>
        <w:t>2</w:t>
      </w:r>
      <w:r w:rsidRPr="00D84F15">
        <w:rPr>
          <w:rFonts w:ascii="Times New Roman" w:eastAsia="宋体" w:hAnsi="Times New Roman" w:cs="Times New Roman"/>
          <w:b/>
          <w:noProof/>
          <w:sz w:val="24"/>
          <w:szCs w:val="20"/>
          <w:lang w:eastAsia="zh-CN"/>
        </w:rPr>
        <w:tab/>
      </w:r>
      <w:r w:rsidR="00526BF7" w:rsidRPr="00526BF7">
        <w:rPr>
          <w:rFonts w:ascii="Times New Roman" w:eastAsia="宋体" w:hAnsi="Times New Roman" w:cs="Times New Roman"/>
          <w:b/>
          <w:noProof/>
          <w:sz w:val="24"/>
          <w:szCs w:val="20"/>
          <w:lang w:eastAsia="zh-CN"/>
        </w:rPr>
        <w:t>R2-2305696</w:t>
      </w:r>
    </w:p>
    <w:p w14:paraId="41368A4B" w14:textId="46A99AF5" w:rsidR="00DC2B29" w:rsidRDefault="00580E26" w:rsidP="00DC2B29">
      <w:pPr>
        <w:widowControl w:val="0"/>
        <w:tabs>
          <w:tab w:val="right" w:pos="9639"/>
        </w:tabs>
        <w:overflowPunct w:val="0"/>
        <w:autoSpaceDE w:val="0"/>
        <w:autoSpaceDN w:val="0"/>
        <w:adjustRightInd w:val="0"/>
        <w:spacing w:after="0" w:line="240" w:lineRule="auto"/>
        <w:jc w:val="both"/>
        <w:textAlignment w:val="baseline"/>
        <w:rPr>
          <w:rFonts w:eastAsia="MS Mincho"/>
          <w:sz w:val="24"/>
        </w:rPr>
      </w:pPr>
      <w:r w:rsidRPr="00580E26">
        <w:rPr>
          <w:rFonts w:ascii="Times New Roman" w:eastAsia="宋体" w:hAnsi="Times New Roman" w:cs="Times New Roman"/>
          <w:b/>
          <w:noProof/>
          <w:sz w:val="24"/>
          <w:szCs w:val="20"/>
          <w:lang w:eastAsia="zh-CN"/>
        </w:rPr>
        <w:t>Incheon, Korea, May 22-26, 2023</w:t>
      </w:r>
      <w:r w:rsidR="00DC2B29" w:rsidRPr="00D84F15">
        <w:rPr>
          <w:rFonts w:ascii="Times New Roman" w:eastAsia="宋体" w:hAnsi="Times New Roman" w:cs="Times New Roman"/>
          <w:b/>
          <w:noProof/>
          <w:sz w:val="24"/>
          <w:szCs w:val="20"/>
          <w:lang w:eastAsia="zh-CN"/>
        </w:rPr>
        <w:t xml:space="preserve">     </w:t>
      </w:r>
      <w:r w:rsidR="00DC2B29" w:rsidRPr="00740A4C">
        <w:rPr>
          <w:rFonts w:ascii="Times New Roman" w:eastAsia="宋体" w:hAnsi="Times New Roman" w:cs="Times New Roman"/>
          <w:b/>
          <w:noProof/>
          <w:sz w:val="24"/>
          <w:szCs w:val="20"/>
          <w:lang w:eastAsia="zh-CN"/>
        </w:rPr>
        <w:t xml:space="preserve">    </w:t>
      </w:r>
      <w:r w:rsidR="00DC2B29">
        <w:rPr>
          <w:rFonts w:eastAsia="MS Mincho"/>
          <w:sz w:val="24"/>
        </w:rPr>
        <w:t xml:space="preserve">       </w:t>
      </w:r>
      <w:r w:rsidR="009E375A">
        <w:rPr>
          <w:rFonts w:eastAsia="MS Mincho"/>
          <w:sz w:val="24"/>
        </w:rPr>
        <w:t xml:space="preserve">                                        </w:t>
      </w:r>
      <w:r w:rsidR="008C3F22">
        <w:rPr>
          <w:rFonts w:eastAsia="MS Mincho"/>
          <w:sz w:val="24"/>
        </w:rPr>
        <w:t xml:space="preserve"> </w:t>
      </w:r>
    </w:p>
    <w:p w14:paraId="7D6537E5" w14:textId="77777777" w:rsidR="00770E7A" w:rsidRDefault="00770E7A" w:rsidP="00DC2B29">
      <w:pPr>
        <w:widowControl w:val="0"/>
        <w:tabs>
          <w:tab w:val="right" w:pos="9639"/>
        </w:tabs>
        <w:overflowPunct w:val="0"/>
        <w:autoSpaceDE w:val="0"/>
        <w:autoSpaceDN w:val="0"/>
        <w:adjustRightInd w:val="0"/>
        <w:spacing w:after="0" w:line="240" w:lineRule="auto"/>
        <w:jc w:val="both"/>
        <w:textAlignment w:val="baseline"/>
        <w:rPr>
          <w:rFonts w:cs="Arial"/>
          <w:sz w:val="24"/>
          <w:lang w:eastAsia="zh-CN"/>
        </w:rPr>
      </w:pPr>
    </w:p>
    <w:p w14:paraId="5F862F0D" w14:textId="77777777" w:rsidR="00960B44" w:rsidRPr="00DC2B29" w:rsidRDefault="00960B44" w:rsidP="00960B44">
      <w:pPr>
        <w:widowControl w:val="0"/>
        <w:overflowPunct w:val="0"/>
        <w:autoSpaceDE w:val="0"/>
        <w:autoSpaceDN w:val="0"/>
        <w:adjustRightInd w:val="0"/>
        <w:spacing w:after="0" w:line="240" w:lineRule="auto"/>
        <w:jc w:val="both"/>
        <w:textAlignment w:val="baseline"/>
        <w:rPr>
          <w:rFonts w:ascii="Times New Roman" w:eastAsia="宋体" w:hAnsi="Times New Roman" w:cs="Times New Roman"/>
          <w:b/>
          <w:color w:val="000000"/>
          <w:kern w:val="2"/>
          <w:sz w:val="24"/>
          <w:szCs w:val="24"/>
          <w:lang w:eastAsia="zh-CN"/>
        </w:rPr>
      </w:pPr>
    </w:p>
    <w:p w14:paraId="39C7F13F" w14:textId="259FCE38" w:rsidR="00960B44" w:rsidRPr="007022BC" w:rsidRDefault="00960B44" w:rsidP="00960B44">
      <w:pPr>
        <w:spacing w:after="0" w:line="240" w:lineRule="auto"/>
        <w:jc w:val="both"/>
        <w:rPr>
          <w:rFonts w:ascii="Times New Roman" w:eastAsia="宋体"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宋体" w:hAnsi="Times New Roman" w:cs="Times New Roman"/>
          <w:b/>
          <w:bCs/>
          <w:kern w:val="2"/>
          <w:sz w:val="24"/>
          <w:lang w:eastAsia="zh-CN"/>
        </w:rPr>
        <w:t xml:space="preserve"> item:</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8F1495">
        <w:rPr>
          <w:rFonts w:ascii="Times New Roman" w:eastAsia="宋体" w:hAnsi="Times New Roman" w:cs="Times New Roman"/>
          <w:b/>
          <w:bCs/>
          <w:kern w:val="2"/>
          <w:sz w:val="24"/>
          <w:lang w:eastAsia="zh-CN"/>
        </w:rPr>
        <w:t>7</w:t>
      </w:r>
      <w:r w:rsidR="009F6F3F">
        <w:rPr>
          <w:rFonts w:ascii="Times New Roman" w:eastAsia="宋体" w:hAnsi="Times New Roman" w:cs="Times New Roman"/>
          <w:b/>
          <w:bCs/>
          <w:kern w:val="2"/>
          <w:sz w:val="24"/>
          <w:lang w:eastAsia="zh-CN"/>
        </w:rPr>
        <w:t>.</w:t>
      </w:r>
      <w:r w:rsidR="007549E8">
        <w:rPr>
          <w:rFonts w:ascii="Times New Roman" w:eastAsia="宋体" w:hAnsi="Times New Roman" w:cs="Times New Roman"/>
          <w:b/>
          <w:bCs/>
          <w:kern w:val="2"/>
          <w:sz w:val="24"/>
          <w:lang w:eastAsia="zh-CN"/>
        </w:rPr>
        <w:t>4</w:t>
      </w:r>
      <w:r w:rsidR="00D41CA6">
        <w:rPr>
          <w:rFonts w:ascii="Times New Roman" w:eastAsia="宋体" w:hAnsi="Times New Roman" w:cs="Times New Roman"/>
          <w:b/>
          <w:bCs/>
          <w:kern w:val="2"/>
          <w:sz w:val="24"/>
          <w:lang w:eastAsia="zh-CN"/>
        </w:rPr>
        <w:t>.</w:t>
      </w:r>
      <w:r w:rsidR="00AD63F7">
        <w:rPr>
          <w:rFonts w:ascii="Times New Roman" w:eastAsia="宋体" w:hAnsi="Times New Roman" w:cs="Times New Roman"/>
          <w:b/>
          <w:bCs/>
          <w:kern w:val="2"/>
          <w:sz w:val="24"/>
          <w:lang w:eastAsia="zh-CN"/>
        </w:rPr>
        <w:t>4</w:t>
      </w:r>
      <w:r w:rsidR="00934F0E" w:rsidRPr="00934F0E">
        <w:rPr>
          <w:rFonts w:ascii="Times New Roman" w:eastAsia="宋体" w:hAnsi="Times New Roman" w:cs="Times New Roman"/>
          <w:b/>
          <w:bCs/>
          <w:kern w:val="2"/>
          <w:sz w:val="24"/>
          <w:lang w:eastAsia="zh-CN"/>
        </w:rPr>
        <w:tab/>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Source: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bookmarkStart w:id="0" w:name="OLE_LINK13"/>
      <w:bookmarkStart w:id="1" w:name="OLE_LINK14"/>
      <w:r w:rsidRPr="007022BC">
        <w:rPr>
          <w:rFonts w:ascii="Times New Roman" w:eastAsia="宋体" w:hAnsi="Times New Roman" w:cs="Times New Roman"/>
          <w:b/>
          <w:bCs/>
          <w:kern w:val="2"/>
          <w:sz w:val="24"/>
          <w:lang w:eastAsia="zh-CN"/>
        </w:rPr>
        <w:t>Lenovo</w:t>
      </w:r>
      <w:bookmarkEnd w:id="0"/>
      <w:bookmarkEnd w:id="1"/>
    </w:p>
    <w:p w14:paraId="092A0323" w14:textId="24FE2831" w:rsidR="00960B44" w:rsidRPr="007022BC" w:rsidRDefault="00960B44" w:rsidP="00960B44">
      <w:pPr>
        <w:widowControl w:val="0"/>
        <w:tabs>
          <w:tab w:val="left" w:pos="1985"/>
        </w:tabs>
        <w:spacing w:after="0" w:line="240" w:lineRule="auto"/>
        <w:ind w:left="2103" w:hangingChars="873" w:hanging="2103"/>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Title:</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r>
      <w:r w:rsidR="00FD279E" w:rsidRPr="00FD279E">
        <w:rPr>
          <w:rFonts w:ascii="Times New Roman" w:eastAsia="宋体" w:hAnsi="Times New Roman" w:cs="Times New Roman"/>
          <w:b/>
          <w:bCs/>
          <w:kern w:val="2"/>
          <w:sz w:val="24"/>
          <w:lang w:eastAsia="zh-CN"/>
        </w:rPr>
        <w:t>CHO with candidate SCG</w:t>
      </w:r>
      <w:r w:rsidR="00F6284A">
        <w:rPr>
          <w:rFonts w:ascii="Times New Roman" w:eastAsia="宋体" w:hAnsi="Times New Roman" w:cs="Times New Roman"/>
          <w:b/>
          <w:bCs/>
          <w:kern w:val="2"/>
          <w:sz w:val="24"/>
          <w:lang w:eastAsia="zh-CN"/>
        </w:rPr>
        <w:t xml:space="preserve"> for CPAC</w:t>
      </w:r>
    </w:p>
    <w:p w14:paraId="2BC70944" w14:textId="77777777" w:rsidR="00960B44" w:rsidRPr="007022BC" w:rsidRDefault="00960B44" w:rsidP="00960B44">
      <w:pPr>
        <w:widowControl w:val="0"/>
        <w:tabs>
          <w:tab w:val="left" w:pos="1985"/>
        </w:tabs>
        <w:spacing w:after="0" w:line="240" w:lineRule="auto"/>
        <w:jc w:val="both"/>
        <w:rPr>
          <w:rFonts w:ascii="Times New Roman" w:eastAsia="宋体" w:hAnsi="Times New Roman" w:cs="Times New Roman"/>
          <w:b/>
          <w:bCs/>
          <w:kern w:val="2"/>
          <w:sz w:val="24"/>
          <w:lang w:eastAsia="zh-CN"/>
        </w:rPr>
      </w:pPr>
      <w:r w:rsidRPr="007022BC">
        <w:rPr>
          <w:rFonts w:ascii="Times New Roman" w:eastAsia="宋体" w:hAnsi="Times New Roman" w:cs="Times New Roman"/>
          <w:b/>
          <w:bCs/>
          <w:kern w:val="2"/>
          <w:sz w:val="24"/>
          <w:lang w:eastAsia="zh-CN"/>
        </w:rPr>
        <w:t>Document for:</w:t>
      </w:r>
      <w:r w:rsidRPr="007022BC">
        <w:rPr>
          <w:rFonts w:ascii="Times New Roman" w:eastAsia="宋体" w:hAnsi="Times New Roman" w:cs="Times New Roman"/>
          <w:b/>
          <w:bCs/>
          <w:kern w:val="2"/>
          <w:sz w:val="24"/>
          <w:lang w:eastAsia="zh-CN"/>
        </w:rPr>
        <w:tab/>
      </w:r>
      <w:r w:rsidRPr="007022BC">
        <w:rPr>
          <w:rFonts w:ascii="Times New Roman" w:eastAsia="宋体"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t>Introduction</w:t>
      </w:r>
    </w:p>
    <w:p w14:paraId="1C57083C" w14:textId="0C383B04" w:rsidR="00960B44" w:rsidRDefault="0065544D"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bookmarkStart w:id="2" w:name="Proposal_Beacon"/>
      <w:r w:rsidRPr="0065544D">
        <w:rPr>
          <w:rFonts w:ascii="Times New Roman" w:eastAsia="MS Mincho" w:hAnsi="Times New Roman" w:cs="Times New Roman"/>
          <w:bCs/>
          <w:sz w:val="20"/>
          <w:szCs w:val="20"/>
          <w:lang w:val="en-GB"/>
        </w:rPr>
        <w:t>In RAN#9</w:t>
      </w:r>
      <w:r w:rsidR="00464E5D">
        <w:rPr>
          <w:rFonts w:ascii="Times New Roman" w:eastAsia="MS Mincho" w:hAnsi="Times New Roman" w:cs="Times New Roman"/>
          <w:bCs/>
          <w:sz w:val="20"/>
          <w:szCs w:val="20"/>
          <w:lang w:val="en-GB"/>
        </w:rPr>
        <w:t>7</w:t>
      </w:r>
      <w:r w:rsidRPr="0065544D">
        <w:rPr>
          <w:rFonts w:ascii="Times New Roman" w:eastAsia="MS Mincho" w:hAnsi="Times New Roman" w:cs="Times New Roman"/>
          <w:bCs/>
          <w:sz w:val="20"/>
          <w:szCs w:val="20"/>
          <w:lang w:val="en-GB"/>
        </w:rPr>
        <w:t>-e meeting, the WI of Further NR mobility enhancements was revised [1], with the following objective</w:t>
      </w:r>
      <w:r w:rsidR="008F1DD5">
        <w:rPr>
          <w:rFonts w:ascii="Times New Roman" w:eastAsia="MS Mincho" w:hAnsi="Times New Roman" w:cs="Times New Roman"/>
          <w:bCs/>
          <w:sz w:val="20"/>
          <w:szCs w:val="20"/>
          <w:lang w:val="en-GB"/>
        </w:rPr>
        <w:t xml:space="preserve"> with regard</w:t>
      </w:r>
      <w:r w:rsidR="00DA6BD7">
        <w:rPr>
          <w:rFonts w:ascii="Times New Roman" w:eastAsia="MS Mincho" w:hAnsi="Times New Roman" w:cs="Times New Roman"/>
          <w:bCs/>
          <w:sz w:val="20"/>
          <w:szCs w:val="20"/>
          <w:lang w:val="en-GB"/>
        </w:rPr>
        <w:t>s</w:t>
      </w:r>
      <w:r w:rsidR="008F1DD5">
        <w:rPr>
          <w:rFonts w:ascii="Times New Roman" w:eastAsia="MS Mincho" w:hAnsi="Times New Roman" w:cs="Times New Roman"/>
          <w:bCs/>
          <w:sz w:val="20"/>
          <w:szCs w:val="20"/>
          <w:lang w:val="en-GB"/>
        </w:rPr>
        <w:t xml:space="preserve"> to </w:t>
      </w:r>
      <w:r w:rsidR="00B15E21" w:rsidRPr="00B15E21">
        <w:rPr>
          <w:rFonts w:ascii="Times New Roman" w:eastAsia="MS Mincho" w:hAnsi="Times New Roman" w:cs="Times New Roman"/>
          <w:bCs/>
          <w:sz w:val="20"/>
          <w:szCs w:val="20"/>
          <w:lang w:val="en-GB"/>
        </w:rPr>
        <w:t>including target MCG and candidate SCGs for CPC/CPA in NR-DC</w:t>
      </w:r>
      <w:r w:rsidR="003A114D">
        <w:rPr>
          <w:rFonts w:ascii="Times New Roman" w:eastAsia="MS Mincho" w:hAnsi="Times New Roman" w:cs="Times New Roman"/>
          <w:bCs/>
          <w:sz w:val="20"/>
          <w:szCs w:val="20"/>
          <w:lang w:val="en-GB"/>
        </w:rPr>
        <w:t>. Currently, we have the following agreement so far.</w:t>
      </w:r>
    </w:p>
    <w:tbl>
      <w:tblPr>
        <w:tblStyle w:val="a4"/>
        <w:tblW w:w="0" w:type="auto"/>
        <w:tblLook w:val="04A0" w:firstRow="1" w:lastRow="0" w:firstColumn="1" w:lastColumn="0" w:noHBand="0" w:noVBand="1"/>
      </w:tblPr>
      <w:tblGrid>
        <w:gridCol w:w="9350"/>
      </w:tblGrid>
      <w:tr w:rsidR="00BA2F77" w14:paraId="534A50B2" w14:textId="77777777" w:rsidTr="00BA2F77">
        <w:tc>
          <w:tcPr>
            <w:tcW w:w="9350" w:type="dxa"/>
          </w:tcPr>
          <w:p w14:paraId="7C4AE93A" w14:textId="60E2512D" w:rsidR="003A114D" w:rsidRPr="00A340CC" w:rsidRDefault="003A114D" w:rsidP="003A114D">
            <w:pPr>
              <w:pStyle w:val="Agreement"/>
              <w:numPr>
                <w:ilvl w:val="0"/>
                <w:numId w:val="0"/>
              </w:numPr>
              <w:rPr>
                <w:rFonts w:ascii="Times New Roman" w:hAnsi="Times New Roman"/>
                <w:bCs/>
              </w:rPr>
            </w:pPr>
            <w:r w:rsidRPr="00A340CC">
              <w:rPr>
                <w:rFonts w:ascii="Times New Roman" w:hAnsi="Times New Roman"/>
                <w:bCs/>
                <w:szCs w:val="20"/>
                <w:lang w:eastAsia="zh-CN"/>
              </w:rPr>
              <w:t>RAN2#119 meeting:</w:t>
            </w:r>
          </w:p>
          <w:p w14:paraId="71C313EC" w14:textId="3849A4FA" w:rsidR="00C06646" w:rsidRPr="00A340CC" w:rsidRDefault="00C06646" w:rsidP="00C06646">
            <w:pPr>
              <w:pStyle w:val="Agreement"/>
              <w:numPr>
                <w:ilvl w:val="0"/>
                <w:numId w:val="4"/>
              </w:numPr>
              <w:rPr>
                <w:rFonts w:ascii="Times New Roman" w:hAnsi="Times New Roman"/>
                <w:b w:val="0"/>
              </w:rPr>
            </w:pPr>
            <w:r w:rsidRPr="00A340CC">
              <w:rPr>
                <w:rFonts w:ascii="Times New Roman" w:hAnsi="Times New Roman"/>
                <w:b w:val="0"/>
              </w:rPr>
              <w:t>CHO configuration referring to or including CPC/CPA configuration (intended to be applicable together) can be supported.</w:t>
            </w:r>
          </w:p>
          <w:p w14:paraId="2FAED428" w14:textId="77777777" w:rsidR="00C06646" w:rsidRPr="00A340CC" w:rsidRDefault="00C06646" w:rsidP="00C06646">
            <w:pPr>
              <w:pStyle w:val="Agreement"/>
              <w:numPr>
                <w:ilvl w:val="0"/>
                <w:numId w:val="4"/>
              </w:numPr>
              <w:rPr>
                <w:rFonts w:ascii="Times New Roman" w:hAnsi="Times New Roman"/>
                <w:b w:val="0"/>
              </w:rPr>
            </w:pPr>
            <w:r w:rsidRPr="00A340CC">
              <w:rPr>
                <w:rFonts w:ascii="Times New Roman" w:hAnsi="Times New Roman"/>
                <w:b w:val="0"/>
              </w:rPr>
              <w:t>FFS: When triggering CHO, UE perform CPC/CPA configuration to start CPC/CPA evaluation, FFS if CHO evaluation and CPC/CPA evaluation is concurrent or sequential.</w:t>
            </w:r>
          </w:p>
          <w:p w14:paraId="1F228F80" w14:textId="77777777" w:rsidR="003A114D" w:rsidRPr="00A340CC" w:rsidRDefault="003A114D" w:rsidP="003A114D">
            <w:pPr>
              <w:pStyle w:val="Doc-text2"/>
              <w:rPr>
                <w:rFonts w:ascii="Times New Roman" w:hAnsi="Times New Roman"/>
              </w:rPr>
            </w:pPr>
          </w:p>
          <w:p w14:paraId="3FEBB459" w14:textId="659F9CD4" w:rsidR="009579C8" w:rsidRPr="00A340CC" w:rsidRDefault="009579C8" w:rsidP="009579C8">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RAN2#120 meeting:</w:t>
            </w:r>
          </w:p>
          <w:p w14:paraId="02A83857" w14:textId="77777777" w:rsidR="009579C8" w:rsidRPr="00A340CC" w:rsidRDefault="009579C8" w:rsidP="009579C8">
            <w:pPr>
              <w:pStyle w:val="Agreement"/>
              <w:numPr>
                <w:ilvl w:val="0"/>
                <w:numId w:val="23"/>
              </w:numPr>
              <w:tabs>
                <w:tab w:val="clear" w:pos="1619"/>
                <w:tab w:val="num" w:pos="1843"/>
              </w:tabs>
              <w:ind w:left="426"/>
              <w:rPr>
                <w:rFonts w:ascii="Times New Roman" w:hAnsi="Times New Roman"/>
                <w:b w:val="0"/>
              </w:rPr>
            </w:pPr>
            <w:r w:rsidRPr="00A340CC">
              <w:rPr>
                <w:rFonts w:ascii="Times New Roman" w:hAnsi="Times New Roman"/>
                <w:b w:val="0"/>
              </w:rPr>
              <w:t>Execution order: the UE doesn’t execute CPC/CPA unless CHO condition is fulfilled (regardless parallel or sequential evaluation)</w:t>
            </w:r>
          </w:p>
          <w:p w14:paraId="1DADEE05" w14:textId="77777777" w:rsidR="00654E56" w:rsidRPr="00A340CC" w:rsidRDefault="00654E56" w:rsidP="00654E56">
            <w:pPr>
              <w:pStyle w:val="Doc-text2"/>
              <w:ind w:left="0" w:firstLine="0"/>
              <w:rPr>
                <w:rFonts w:ascii="Times New Roman" w:hAnsi="Times New Roman"/>
              </w:rPr>
            </w:pPr>
          </w:p>
          <w:p w14:paraId="79914E02" w14:textId="21812F67" w:rsidR="005515C6" w:rsidRPr="00A340CC" w:rsidRDefault="005515C6" w:rsidP="005515C6">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RAN2#121 meeting:</w:t>
            </w:r>
          </w:p>
          <w:p w14:paraId="733242A8" w14:textId="77777777" w:rsidR="009579C8" w:rsidRPr="00A340CC" w:rsidRDefault="000C5FB3" w:rsidP="000C5FB3">
            <w:pPr>
              <w:pStyle w:val="Agreement"/>
              <w:numPr>
                <w:ilvl w:val="0"/>
                <w:numId w:val="23"/>
              </w:numPr>
              <w:tabs>
                <w:tab w:val="clear" w:pos="1619"/>
                <w:tab w:val="num" w:pos="1843"/>
              </w:tabs>
              <w:ind w:left="426"/>
              <w:rPr>
                <w:rFonts w:ascii="Times New Roman" w:hAnsi="Times New Roman"/>
                <w:b w:val="0"/>
              </w:rPr>
            </w:pPr>
            <w:r w:rsidRPr="00A340CC">
              <w:rPr>
                <w:rFonts w:ascii="Times New Roman" w:hAnsi="Times New Roman"/>
                <w:b w:val="0"/>
              </w:rPr>
              <w:t>RAN2 agrees to support the simultaneous evaluation of CHO and CPC in Rel-18</w:t>
            </w:r>
            <w:r w:rsidR="005A09C6" w:rsidRPr="00A340CC">
              <w:rPr>
                <w:rFonts w:ascii="Times New Roman" w:hAnsi="Times New Roman"/>
                <w:b w:val="0"/>
              </w:rPr>
              <w:t>.</w:t>
            </w:r>
          </w:p>
          <w:p w14:paraId="6A342475" w14:textId="77777777" w:rsidR="005A09C6" w:rsidRPr="00A340CC" w:rsidRDefault="005A09C6" w:rsidP="005A09C6">
            <w:pPr>
              <w:pStyle w:val="Agreement"/>
              <w:numPr>
                <w:ilvl w:val="0"/>
                <w:numId w:val="23"/>
              </w:numPr>
              <w:tabs>
                <w:tab w:val="clear" w:pos="1619"/>
                <w:tab w:val="num" w:pos="1843"/>
              </w:tabs>
              <w:ind w:left="426"/>
              <w:rPr>
                <w:rFonts w:ascii="Times New Roman" w:hAnsi="Times New Roman"/>
                <w:b w:val="0"/>
              </w:rPr>
            </w:pPr>
            <w:r w:rsidRPr="00A340CC">
              <w:rPr>
                <w:rFonts w:ascii="Times New Roman" w:hAnsi="Times New Roman"/>
                <w:b w:val="0"/>
              </w:rPr>
              <w:t>The UE should not need to unpack any of the nested conditionalconfiguration containers in order to measure, acc to agreement above</w:t>
            </w:r>
          </w:p>
          <w:p w14:paraId="03D76766" w14:textId="77777777" w:rsidR="00A340CC" w:rsidRPr="00A340CC" w:rsidRDefault="00A340CC" w:rsidP="00A340CC">
            <w:pPr>
              <w:pStyle w:val="Doc-text2"/>
              <w:ind w:left="0" w:firstLine="0"/>
              <w:rPr>
                <w:rFonts w:ascii="Times New Roman" w:hAnsi="Times New Roman"/>
              </w:rPr>
            </w:pPr>
          </w:p>
          <w:p w14:paraId="40285A95" w14:textId="32B14944" w:rsidR="00A340CC" w:rsidRPr="00A340CC" w:rsidRDefault="00A340CC" w:rsidP="00A340CC">
            <w:pPr>
              <w:pStyle w:val="Agreement"/>
              <w:numPr>
                <w:ilvl w:val="0"/>
                <w:numId w:val="0"/>
              </w:numPr>
              <w:rPr>
                <w:rFonts w:ascii="Times New Roman" w:hAnsi="Times New Roman"/>
                <w:bCs/>
                <w:szCs w:val="20"/>
                <w:lang w:eastAsia="zh-CN"/>
              </w:rPr>
            </w:pPr>
            <w:r w:rsidRPr="00A340CC">
              <w:rPr>
                <w:rFonts w:ascii="Times New Roman" w:hAnsi="Times New Roman"/>
                <w:bCs/>
                <w:szCs w:val="20"/>
                <w:lang w:eastAsia="zh-CN"/>
              </w:rPr>
              <w:t>RAN2#121bis meeting:</w:t>
            </w:r>
          </w:p>
          <w:p w14:paraId="5D9D3218" w14:textId="77777777" w:rsidR="00A340CC" w:rsidRPr="00A340CC" w:rsidRDefault="00A340CC" w:rsidP="00CD2758">
            <w:pPr>
              <w:pStyle w:val="Agreement"/>
              <w:numPr>
                <w:ilvl w:val="0"/>
                <w:numId w:val="0"/>
              </w:numPr>
              <w:jc w:val="both"/>
              <w:rPr>
                <w:rFonts w:ascii="Times New Roman" w:hAnsi="Times New Roman"/>
                <w:b w:val="0"/>
              </w:rPr>
            </w:pPr>
            <w:r w:rsidRPr="00A340CC">
              <w:rPr>
                <w:rFonts w:ascii="Times New Roman" w:hAnsi="Times New Roman"/>
                <w:b w:val="0"/>
              </w:rPr>
              <w:t>For the CHO+CPC case:</w:t>
            </w:r>
          </w:p>
          <w:p w14:paraId="7297AD57" w14:textId="77777777" w:rsidR="00A340CC" w:rsidRPr="00A340CC" w:rsidRDefault="00A340CC" w:rsidP="00A340CC">
            <w:pPr>
              <w:pStyle w:val="Agreement"/>
              <w:numPr>
                <w:ilvl w:val="0"/>
                <w:numId w:val="23"/>
              </w:numPr>
              <w:ind w:left="426"/>
              <w:jc w:val="both"/>
              <w:rPr>
                <w:rFonts w:ascii="Times New Roman" w:hAnsi="Times New Roman"/>
                <w:b w:val="0"/>
              </w:rPr>
            </w:pPr>
            <w:r w:rsidRPr="00A340CC">
              <w:rPr>
                <w:rFonts w:ascii="Times New Roman" w:hAnsi="Times New Roman"/>
                <w:b w:val="0"/>
              </w:rPr>
              <w:t>When both CHO and CPC conditions are met, both CHO and CPC cell change is executed.</w:t>
            </w:r>
          </w:p>
          <w:p w14:paraId="3FE1CEA7" w14:textId="77777777" w:rsidR="00A340CC" w:rsidRPr="00A340CC" w:rsidRDefault="00A340CC" w:rsidP="00A340CC">
            <w:pPr>
              <w:pStyle w:val="Agreement"/>
              <w:numPr>
                <w:ilvl w:val="0"/>
                <w:numId w:val="23"/>
              </w:numPr>
              <w:ind w:left="426"/>
              <w:jc w:val="both"/>
              <w:rPr>
                <w:rFonts w:ascii="Times New Roman" w:hAnsi="Times New Roman"/>
                <w:b w:val="0"/>
              </w:rPr>
            </w:pPr>
            <w:r w:rsidRPr="00A340CC">
              <w:rPr>
                <w:rFonts w:ascii="Times New Roman" w:hAnsi="Times New Roman"/>
                <w:b w:val="0"/>
              </w:rPr>
              <w:t>Baseline: The UE waits until both CHO and CPC conditions are met (always). (</w:t>
            </w:r>
            <w:proofErr w:type="gramStart"/>
            <w:r w:rsidRPr="00A340CC">
              <w:rPr>
                <w:rFonts w:ascii="Times New Roman" w:hAnsi="Times New Roman"/>
                <w:b w:val="0"/>
              </w:rPr>
              <w:t>furthermore</w:t>
            </w:r>
            <w:proofErr w:type="gramEnd"/>
            <w:r w:rsidRPr="00A340CC">
              <w:rPr>
                <w:rFonts w:ascii="Times New Roman" w:hAnsi="Times New Roman"/>
                <w:b w:val="0"/>
              </w:rPr>
              <w:t xml:space="preserve">, it is assumed that if needed the network can provide a complementary CHO-only configuration, to avoid failures in deployments where failure would otherwise be likely to happen).  </w:t>
            </w:r>
          </w:p>
          <w:p w14:paraId="6EB28FFA" w14:textId="75F4BD7B" w:rsidR="00A340CC" w:rsidRPr="005A09C6" w:rsidRDefault="00A340CC" w:rsidP="008A10EB">
            <w:pPr>
              <w:pStyle w:val="Agreement"/>
              <w:numPr>
                <w:ilvl w:val="0"/>
                <w:numId w:val="23"/>
              </w:numPr>
              <w:ind w:left="426"/>
              <w:jc w:val="both"/>
              <w:rPr>
                <w:lang w:val="en-US"/>
              </w:rPr>
            </w:pPr>
            <w:r w:rsidRPr="008A10EB">
              <w:rPr>
                <w:rFonts w:ascii="Times New Roman" w:hAnsi="Times New Roman"/>
                <w:b w:val="0"/>
              </w:rPr>
              <w:t>Alternative: FFS if When CHO condition is met, but CPC condition is not met, CHO execution is triggered (and somehow source SCG can be released). IF allowed in the new configuration the UE may continue evaluation of CPC/CPA conditions.</w:t>
            </w:r>
          </w:p>
        </w:tc>
      </w:tr>
    </w:tbl>
    <w:p w14:paraId="3BCEC800" w14:textId="77777777" w:rsidR="003A114D" w:rsidRDefault="003A114D" w:rsidP="00710217">
      <w:pPr>
        <w:overflowPunct w:val="0"/>
        <w:autoSpaceDE w:val="0"/>
        <w:autoSpaceDN w:val="0"/>
        <w:adjustRightInd w:val="0"/>
        <w:spacing w:after="180" w:line="240" w:lineRule="auto"/>
        <w:textAlignment w:val="baseline"/>
        <w:rPr>
          <w:rFonts w:ascii="Times New Roman" w:eastAsia="MS Mincho" w:hAnsi="Times New Roman" w:cs="Times New Roman"/>
          <w:bCs/>
          <w:sz w:val="20"/>
          <w:szCs w:val="20"/>
          <w:lang w:val="en-GB"/>
        </w:rPr>
      </w:pPr>
    </w:p>
    <w:p w14:paraId="0EC771E9" w14:textId="1D96EDC8" w:rsidR="00DA6BD7" w:rsidRPr="00671B79" w:rsidRDefault="00DA6BD7" w:rsidP="00B15E21">
      <w:pPr>
        <w:overflowPunct w:val="0"/>
        <w:autoSpaceDE w:val="0"/>
        <w:autoSpaceDN w:val="0"/>
        <w:adjustRightInd w:val="0"/>
        <w:spacing w:after="180" w:line="360" w:lineRule="auto"/>
        <w:textAlignment w:val="baseline"/>
        <w:rPr>
          <w:rFonts w:ascii="Times New Roman" w:eastAsia="MS Mincho" w:hAnsi="Times New Roman" w:cs="Times New Roman"/>
          <w:bCs/>
          <w:sz w:val="20"/>
          <w:szCs w:val="20"/>
          <w:lang w:val="en-GB"/>
        </w:rPr>
      </w:pPr>
      <w:r>
        <w:rPr>
          <w:rFonts w:ascii="Times New Roman" w:eastAsia="MS Mincho" w:hAnsi="Times New Roman" w:cs="Times New Roman"/>
          <w:bCs/>
          <w:sz w:val="20"/>
          <w:szCs w:val="20"/>
          <w:lang w:val="en-GB"/>
        </w:rPr>
        <w:t xml:space="preserve">This </w:t>
      </w:r>
      <w:r w:rsidR="00EF09B7">
        <w:rPr>
          <w:rFonts w:ascii="Times New Roman" w:eastAsia="MS Mincho" w:hAnsi="Times New Roman" w:cs="Times New Roman"/>
          <w:bCs/>
          <w:sz w:val="20"/>
          <w:szCs w:val="20"/>
          <w:lang w:val="en-GB"/>
        </w:rPr>
        <w:t>contribution</w:t>
      </w:r>
      <w:r>
        <w:rPr>
          <w:rFonts w:ascii="Times New Roman" w:eastAsia="MS Mincho" w:hAnsi="Times New Roman" w:cs="Times New Roman"/>
          <w:bCs/>
          <w:sz w:val="20"/>
          <w:szCs w:val="20"/>
          <w:lang w:val="en-GB"/>
        </w:rPr>
        <w:t xml:space="preserve"> </w:t>
      </w:r>
      <w:r w:rsidR="009F2424">
        <w:rPr>
          <w:rFonts w:ascii="Times New Roman" w:eastAsia="MS Mincho" w:hAnsi="Times New Roman" w:cs="Times New Roman"/>
          <w:bCs/>
          <w:sz w:val="20"/>
          <w:szCs w:val="20"/>
          <w:lang w:val="en-GB"/>
        </w:rPr>
        <w:t xml:space="preserve">aims to discuss the potential </w:t>
      </w:r>
      <w:r w:rsidR="00B15E21">
        <w:rPr>
          <w:rFonts w:ascii="Times New Roman" w:eastAsia="MS Mincho" w:hAnsi="Times New Roman" w:cs="Times New Roman"/>
          <w:bCs/>
          <w:sz w:val="20"/>
          <w:szCs w:val="20"/>
          <w:lang w:val="en-GB"/>
        </w:rPr>
        <w:t>impacts</w:t>
      </w:r>
      <w:r w:rsidR="009F2424">
        <w:rPr>
          <w:rFonts w:ascii="Times New Roman" w:eastAsia="MS Mincho" w:hAnsi="Times New Roman" w:cs="Times New Roman"/>
          <w:bCs/>
          <w:sz w:val="20"/>
          <w:szCs w:val="20"/>
          <w:lang w:val="en-GB"/>
        </w:rPr>
        <w:t xml:space="preserve"> </w:t>
      </w:r>
      <w:r w:rsidR="00174555">
        <w:rPr>
          <w:rFonts w:ascii="Times New Roman" w:eastAsia="MS Mincho" w:hAnsi="Times New Roman" w:cs="Times New Roman"/>
          <w:bCs/>
          <w:sz w:val="20"/>
          <w:szCs w:val="20"/>
          <w:lang w:val="en-GB"/>
        </w:rPr>
        <w:t xml:space="preserve">for the case </w:t>
      </w:r>
      <w:r w:rsidR="00B15E21">
        <w:rPr>
          <w:rFonts w:ascii="Times New Roman" w:eastAsia="MS Mincho" w:hAnsi="Times New Roman" w:cs="Times New Roman"/>
          <w:bCs/>
          <w:sz w:val="20"/>
          <w:szCs w:val="20"/>
          <w:lang w:val="en-GB"/>
        </w:rPr>
        <w:t>that</w:t>
      </w:r>
      <w:r w:rsidR="009F2424">
        <w:rPr>
          <w:rFonts w:ascii="Times New Roman" w:eastAsia="MS Mincho" w:hAnsi="Times New Roman" w:cs="Times New Roman"/>
          <w:bCs/>
          <w:sz w:val="20"/>
          <w:szCs w:val="20"/>
          <w:lang w:val="en-GB"/>
        </w:rPr>
        <w:t xml:space="preserve"> CHO </w:t>
      </w:r>
      <w:r w:rsidR="00174555">
        <w:rPr>
          <w:rFonts w:ascii="Times New Roman" w:eastAsia="MS Mincho" w:hAnsi="Times New Roman" w:cs="Times New Roman"/>
          <w:bCs/>
          <w:sz w:val="20"/>
          <w:szCs w:val="20"/>
          <w:lang w:val="en-GB"/>
        </w:rPr>
        <w:t>includ</w:t>
      </w:r>
      <w:r w:rsidR="00B15E21">
        <w:rPr>
          <w:rFonts w:ascii="Times New Roman" w:eastAsia="MS Mincho" w:hAnsi="Times New Roman" w:cs="Times New Roman"/>
          <w:bCs/>
          <w:sz w:val="20"/>
          <w:szCs w:val="20"/>
          <w:lang w:val="en-GB"/>
        </w:rPr>
        <w:t>es</w:t>
      </w:r>
      <w:r w:rsidR="00174555">
        <w:rPr>
          <w:rFonts w:ascii="Times New Roman" w:eastAsia="MS Mincho" w:hAnsi="Times New Roman" w:cs="Times New Roman"/>
          <w:bCs/>
          <w:sz w:val="20"/>
          <w:szCs w:val="20"/>
          <w:lang w:val="en-GB"/>
        </w:rPr>
        <w:t xml:space="preserve"> </w:t>
      </w:r>
      <w:r w:rsidR="00174555" w:rsidRPr="00174555">
        <w:rPr>
          <w:rFonts w:ascii="Times New Roman" w:eastAsia="MS Mincho" w:hAnsi="Times New Roman" w:cs="Times New Roman"/>
          <w:bCs/>
          <w:sz w:val="20"/>
          <w:szCs w:val="20"/>
          <w:lang w:val="en-GB"/>
        </w:rPr>
        <w:t>candidate SCGs for CPC/CPA</w:t>
      </w:r>
      <w:r w:rsidR="00174555">
        <w:rPr>
          <w:rFonts w:ascii="Times New Roman" w:eastAsia="MS Mincho" w:hAnsi="Times New Roman" w:cs="Times New Roman"/>
          <w:bCs/>
          <w:sz w:val="20"/>
          <w:szCs w:val="20"/>
          <w:lang w:val="en-GB"/>
        </w:rPr>
        <w:t xml:space="preserve"> in NR-DC</w:t>
      </w:r>
      <w:r>
        <w:rPr>
          <w:rFonts w:ascii="Times New Roman" w:eastAsia="MS Mincho" w:hAnsi="Times New Roman" w:cs="Times New Roman"/>
          <w:bCs/>
          <w:sz w:val="20"/>
          <w:szCs w:val="20"/>
          <w:lang w:val="en-GB"/>
        </w:rPr>
        <w:t xml:space="preserve">. </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宋体" w:hAnsi="Times New Roman" w:cs="Times New Roman"/>
          <w:b/>
          <w:sz w:val="32"/>
          <w:szCs w:val="32"/>
          <w:lang w:val="en-GB" w:eastAsia="zh-CN"/>
        </w:rPr>
      </w:pPr>
      <w:r w:rsidRPr="007022BC">
        <w:rPr>
          <w:rFonts w:ascii="Times New Roman" w:eastAsia="宋体" w:hAnsi="Times New Roman" w:cs="Times New Roman"/>
          <w:b/>
          <w:sz w:val="32"/>
          <w:szCs w:val="32"/>
          <w:lang w:val="en-GB" w:eastAsia="zh-CN"/>
        </w:rPr>
        <w:lastRenderedPageBreak/>
        <w:t>Discussion</w:t>
      </w:r>
    </w:p>
    <w:bookmarkEnd w:id="2"/>
    <w:p w14:paraId="214F94A7" w14:textId="2BCE2214" w:rsidR="00132BC0" w:rsidRPr="00B537B4" w:rsidRDefault="00132BC0" w:rsidP="00E20501">
      <w:pPr>
        <w:pStyle w:val="3"/>
        <w:rPr>
          <w:rFonts w:ascii="Times New Roman" w:hAnsi="Times New Roman" w:cs="Times New Roman"/>
          <w:sz w:val="28"/>
          <w:szCs w:val="28"/>
          <w:lang w:eastAsia="zh-CN"/>
        </w:rPr>
      </w:pPr>
      <w:r w:rsidRPr="00B537B4">
        <w:rPr>
          <w:rFonts w:ascii="Times New Roman" w:hAnsi="Times New Roman" w:cs="Times New Roman"/>
          <w:sz w:val="28"/>
          <w:szCs w:val="28"/>
          <w:lang w:eastAsia="zh-CN"/>
        </w:rPr>
        <w:t xml:space="preserve">2.1 Configuration and </w:t>
      </w:r>
      <w:r w:rsidR="00E20501" w:rsidRPr="00B537B4">
        <w:rPr>
          <w:rFonts w:ascii="Times New Roman" w:hAnsi="Times New Roman" w:cs="Times New Roman"/>
          <w:sz w:val="28"/>
          <w:szCs w:val="28"/>
          <w:lang w:eastAsia="zh-CN"/>
        </w:rPr>
        <w:t>compliance check</w:t>
      </w:r>
    </w:p>
    <w:p w14:paraId="04D99ED9" w14:textId="29223B74" w:rsidR="00B15E21" w:rsidRDefault="00B15E21" w:rsidP="00B15E21">
      <w:pPr>
        <w:rPr>
          <w:rFonts w:ascii="Times New Roman" w:eastAsia="宋体" w:hAnsi="Times New Roman" w:cs="Times New Roman"/>
          <w:b/>
          <w:bCs/>
          <w:sz w:val="20"/>
          <w:szCs w:val="20"/>
          <w:lang w:eastAsia="zh-CN"/>
        </w:rPr>
      </w:pPr>
      <w:r w:rsidRPr="00445CFB">
        <w:rPr>
          <w:rFonts w:ascii="Times New Roman" w:eastAsia="宋体" w:hAnsi="Times New Roman" w:cs="Times New Roman"/>
          <w:sz w:val="20"/>
          <w:szCs w:val="20"/>
          <w:lang w:eastAsia="zh-CN"/>
        </w:rPr>
        <w:t xml:space="preserve">In rel-18 mobility, the following cases will be studied in which CHO can further embed another </w:t>
      </w:r>
      <w:r w:rsidR="00986B76">
        <w:rPr>
          <w:rFonts w:ascii="Times New Roman" w:eastAsia="宋体" w:hAnsi="Times New Roman" w:cs="Times New Roman"/>
          <w:sz w:val="20"/>
          <w:szCs w:val="20"/>
          <w:lang w:eastAsia="zh-CN"/>
        </w:rPr>
        <w:t xml:space="preserve">candidate SCG for </w:t>
      </w:r>
      <w:r w:rsidRPr="00445CFB">
        <w:rPr>
          <w:rFonts w:ascii="Times New Roman" w:eastAsia="宋体" w:hAnsi="Times New Roman" w:cs="Times New Roman"/>
          <w:sz w:val="20"/>
          <w:szCs w:val="20"/>
          <w:lang w:eastAsia="zh-CN"/>
        </w:rPr>
        <w:t>CPA/CPC</w:t>
      </w:r>
      <w:r>
        <w:rPr>
          <w:rFonts w:ascii="Times New Roman" w:eastAsia="宋体" w:hAnsi="Times New Roman" w:cs="Times New Roman"/>
          <w:sz w:val="20"/>
          <w:szCs w:val="20"/>
          <w:lang w:eastAsia="zh-CN"/>
        </w:rPr>
        <w:t xml:space="preserve"> [1]</w:t>
      </w:r>
      <w:r w:rsidRPr="00445CFB">
        <w:rPr>
          <w:rFonts w:ascii="Times New Roman" w:eastAsia="宋体" w:hAnsi="Times New Roman" w:cs="Times New Roman"/>
          <w:sz w:val="20"/>
          <w:szCs w:val="20"/>
          <w:lang w:eastAsia="zh-CN"/>
        </w:rPr>
        <w:t>.</w:t>
      </w:r>
    </w:p>
    <w:p w14:paraId="215BC752" w14:textId="070FD135" w:rsidR="00B15E21" w:rsidRPr="003B614B" w:rsidRDefault="00B15E21" w:rsidP="00B15E21">
      <w:pPr>
        <w:rPr>
          <w:rFonts w:ascii="Times New Roman" w:eastAsia="宋体" w:hAnsi="Times New Roman" w:cs="Times New Roman"/>
          <w:b/>
          <w:bCs/>
          <w:sz w:val="20"/>
          <w:szCs w:val="20"/>
          <w:lang w:eastAsia="zh-CN"/>
        </w:rPr>
      </w:pPr>
      <w:r w:rsidRPr="003B614B">
        <w:rPr>
          <w:rFonts w:ascii="Times New Roman" w:eastAsia="宋体" w:hAnsi="Times New Roman" w:cs="Times New Roman"/>
          <w:b/>
          <w:bCs/>
          <w:sz w:val="20"/>
          <w:szCs w:val="20"/>
          <w:lang w:eastAsia="zh-CN"/>
        </w:rPr>
        <w:t>Case 1: CHO including target MCG and candidate SCGs for CPA.</w:t>
      </w:r>
    </w:p>
    <w:p w14:paraId="039A869C" w14:textId="28DB47CD" w:rsidR="00B15E21" w:rsidRDefault="00B15E21" w:rsidP="00B15E21">
      <w:pPr>
        <w:rPr>
          <w:rFonts w:ascii="Times New Roman" w:eastAsia="宋体" w:hAnsi="Times New Roman" w:cs="Times New Roman"/>
          <w:b/>
          <w:bCs/>
          <w:sz w:val="20"/>
          <w:szCs w:val="20"/>
          <w:lang w:eastAsia="zh-CN"/>
        </w:rPr>
      </w:pPr>
      <w:r w:rsidRPr="003C0B71">
        <w:rPr>
          <w:rFonts w:ascii="Times New Roman" w:eastAsia="宋体" w:hAnsi="Times New Roman" w:cs="Times New Roman"/>
          <w:b/>
          <w:bCs/>
          <w:sz w:val="20"/>
          <w:szCs w:val="20"/>
          <w:lang w:eastAsia="zh-CN"/>
        </w:rPr>
        <w:t xml:space="preserve">Case </w:t>
      </w:r>
      <w:r w:rsidR="0099122C">
        <w:rPr>
          <w:rFonts w:ascii="Times New Roman" w:eastAsia="宋体" w:hAnsi="Times New Roman" w:cs="Times New Roman"/>
          <w:b/>
          <w:bCs/>
          <w:sz w:val="20"/>
          <w:szCs w:val="20"/>
          <w:lang w:eastAsia="zh-CN"/>
        </w:rPr>
        <w:t>2</w:t>
      </w:r>
      <w:r w:rsidRPr="003C0B71">
        <w:rPr>
          <w:rFonts w:ascii="Times New Roman" w:eastAsia="宋体" w:hAnsi="Times New Roman" w:cs="Times New Roman"/>
          <w:b/>
          <w:bCs/>
          <w:sz w:val="20"/>
          <w:szCs w:val="20"/>
          <w:lang w:eastAsia="zh-CN"/>
        </w:rPr>
        <w:t>: CHO including target MCG</w:t>
      </w:r>
      <w:r w:rsidR="00572F47">
        <w:rPr>
          <w:rFonts w:ascii="Times New Roman" w:eastAsia="宋体" w:hAnsi="Times New Roman" w:cs="Times New Roman"/>
          <w:b/>
          <w:bCs/>
          <w:sz w:val="20"/>
          <w:szCs w:val="20"/>
          <w:lang w:eastAsia="zh-CN"/>
        </w:rPr>
        <w:t xml:space="preserve"> </w:t>
      </w:r>
      <w:r w:rsidRPr="003C0B71">
        <w:rPr>
          <w:rFonts w:ascii="Times New Roman" w:eastAsia="宋体" w:hAnsi="Times New Roman" w:cs="Times New Roman"/>
          <w:b/>
          <w:bCs/>
          <w:sz w:val="20"/>
          <w:szCs w:val="20"/>
          <w:lang w:eastAsia="zh-CN"/>
        </w:rPr>
        <w:t>and candidate SCGs for CPC.</w:t>
      </w:r>
    </w:p>
    <w:p w14:paraId="5A2AC79E" w14:textId="54EBA3EE" w:rsidR="00B15E21" w:rsidRPr="00623E5A" w:rsidRDefault="00623E5A" w:rsidP="00CD52B1">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Regarding</w:t>
      </w:r>
      <w:r w:rsidRPr="00623E5A">
        <w:rPr>
          <w:rFonts w:ascii="Times New Roman" w:eastAsia="宋体" w:hAnsi="Times New Roman" w:cs="Times New Roman"/>
          <w:sz w:val="20"/>
          <w:szCs w:val="20"/>
          <w:lang w:eastAsia="zh-CN"/>
        </w:rPr>
        <w:t xml:space="preserve"> case 1, UE is configured with </w:t>
      </w:r>
      <w:r w:rsidR="00A007BC">
        <w:rPr>
          <w:rFonts w:ascii="Times New Roman" w:eastAsia="宋体" w:hAnsi="Times New Roman" w:cs="Times New Roman"/>
          <w:sz w:val="20"/>
          <w:szCs w:val="20"/>
          <w:lang w:eastAsia="zh-CN"/>
        </w:rPr>
        <w:t>standalone</w:t>
      </w:r>
      <w:r w:rsidRPr="00623E5A">
        <w:rPr>
          <w:rFonts w:ascii="Times New Roman" w:eastAsia="宋体" w:hAnsi="Times New Roman" w:cs="Times New Roman"/>
          <w:sz w:val="20"/>
          <w:szCs w:val="20"/>
          <w:lang w:eastAsia="zh-CN"/>
        </w:rPr>
        <w:t xml:space="preserve"> in source side. CHO configuration includes target MCG and candidate SCG for CPA. </w:t>
      </w:r>
      <w:r w:rsidR="00364C89">
        <w:rPr>
          <w:rFonts w:ascii="Times New Roman" w:eastAsia="宋体" w:hAnsi="Times New Roman" w:cs="Times New Roman"/>
          <w:sz w:val="20"/>
          <w:szCs w:val="20"/>
          <w:lang w:eastAsia="zh-CN"/>
        </w:rPr>
        <w:t>Regarding</w:t>
      </w:r>
      <w:r w:rsidR="00B15E21" w:rsidRPr="00623E5A">
        <w:rPr>
          <w:rFonts w:ascii="Times New Roman" w:eastAsia="宋体" w:hAnsi="Times New Roman" w:cs="Times New Roman"/>
          <w:sz w:val="20"/>
          <w:szCs w:val="20"/>
          <w:lang w:eastAsia="zh-CN"/>
        </w:rPr>
        <w:t xml:space="preserve"> </w:t>
      </w:r>
      <w:r w:rsidR="0099122C" w:rsidRPr="00623E5A">
        <w:rPr>
          <w:rFonts w:ascii="Times New Roman" w:eastAsia="宋体" w:hAnsi="Times New Roman" w:cs="Times New Roman"/>
          <w:sz w:val="20"/>
          <w:szCs w:val="20"/>
          <w:lang w:eastAsia="zh-CN"/>
        </w:rPr>
        <w:t>case</w:t>
      </w:r>
      <w:r w:rsidR="007A14F8" w:rsidRPr="00623E5A">
        <w:rPr>
          <w:rFonts w:ascii="Times New Roman" w:eastAsia="宋体" w:hAnsi="Times New Roman" w:cs="Times New Roman"/>
          <w:sz w:val="20"/>
          <w:szCs w:val="20"/>
          <w:lang w:eastAsia="zh-CN"/>
        </w:rPr>
        <w:t xml:space="preserve"> </w:t>
      </w:r>
      <w:r w:rsidR="0099122C" w:rsidRPr="00623E5A">
        <w:rPr>
          <w:rFonts w:ascii="Times New Roman" w:eastAsia="宋体" w:hAnsi="Times New Roman" w:cs="Times New Roman"/>
          <w:sz w:val="20"/>
          <w:szCs w:val="20"/>
          <w:lang w:eastAsia="zh-CN"/>
        </w:rPr>
        <w:t>2</w:t>
      </w:r>
      <w:r w:rsidR="00B15E21" w:rsidRPr="00623E5A">
        <w:rPr>
          <w:rFonts w:ascii="Times New Roman" w:eastAsia="宋体" w:hAnsi="Times New Roman" w:cs="Times New Roman"/>
          <w:sz w:val="20"/>
          <w:szCs w:val="20"/>
          <w:lang w:eastAsia="zh-CN"/>
        </w:rPr>
        <w:t xml:space="preserve">, CHO configuration includes target MCG and the candidate SCG for CPC. </w:t>
      </w:r>
      <w:r w:rsidR="009B60DF">
        <w:rPr>
          <w:rFonts w:ascii="Times New Roman" w:eastAsia="宋体" w:hAnsi="Times New Roman" w:cs="Times New Roman"/>
          <w:sz w:val="20"/>
          <w:szCs w:val="20"/>
          <w:lang w:eastAsia="zh-CN"/>
        </w:rPr>
        <w:t xml:space="preserve">For both CPA and CPC cases, target MN requests </w:t>
      </w:r>
      <w:r w:rsidR="00133DE3">
        <w:rPr>
          <w:rFonts w:ascii="Times New Roman" w:eastAsia="宋体" w:hAnsi="Times New Roman" w:cs="Times New Roman"/>
          <w:sz w:val="20"/>
          <w:szCs w:val="20"/>
          <w:lang w:eastAsia="zh-CN"/>
        </w:rPr>
        <w:t>target SN to configure candidate SCG for CPAC</w:t>
      </w:r>
      <w:r w:rsidR="00DE55BA">
        <w:rPr>
          <w:rFonts w:ascii="Times New Roman" w:eastAsia="宋体" w:hAnsi="Times New Roman" w:cs="Times New Roman"/>
          <w:sz w:val="20"/>
          <w:szCs w:val="20"/>
          <w:lang w:eastAsia="zh-CN"/>
        </w:rPr>
        <w:t xml:space="preserve"> after target MN receives the request from source MN</w:t>
      </w:r>
      <w:r w:rsidR="00133DE3">
        <w:rPr>
          <w:rFonts w:ascii="Times New Roman" w:eastAsia="宋体" w:hAnsi="Times New Roman" w:cs="Times New Roman"/>
          <w:sz w:val="20"/>
          <w:szCs w:val="20"/>
          <w:lang w:eastAsia="zh-CN"/>
        </w:rPr>
        <w:t xml:space="preserve">. Then, target MN </w:t>
      </w:r>
      <w:r w:rsidR="00DE55BA">
        <w:rPr>
          <w:rFonts w:ascii="Times New Roman" w:eastAsia="宋体" w:hAnsi="Times New Roman" w:cs="Times New Roman"/>
          <w:sz w:val="20"/>
          <w:szCs w:val="20"/>
          <w:lang w:eastAsia="zh-CN"/>
        </w:rPr>
        <w:t xml:space="preserve">transmits the response including candidate SCG to source MN. </w:t>
      </w:r>
      <w:r w:rsidR="0085191D">
        <w:rPr>
          <w:rFonts w:ascii="Times New Roman" w:eastAsia="宋体" w:hAnsi="Times New Roman" w:cs="Times New Roman"/>
          <w:sz w:val="20"/>
          <w:szCs w:val="20"/>
          <w:lang w:eastAsia="zh-CN"/>
        </w:rPr>
        <w:t xml:space="preserve">It is natural that </w:t>
      </w:r>
      <w:r w:rsidR="00B15E21" w:rsidRPr="00623E5A">
        <w:rPr>
          <w:rFonts w:ascii="Times New Roman" w:eastAsia="宋体" w:hAnsi="Times New Roman" w:cs="Times New Roman"/>
          <w:sz w:val="20"/>
          <w:szCs w:val="20"/>
          <w:lang w:eastAsia="zh-CN"/>
        </w:rPr>
        <w:t>candidate SCG for CP</w:t>
      </w:r>
      <w:r w:rsidR="0085191D">
        <w:rPr>
          <w:rFonts w:ascii="Times New Roman" w:eastAsia="宋体" w:hAnsi="Times New Roman" w:cs="Times New Roman"/>
          <w:sz w:val="20"/>
          <w:szCs w:val="20"/>
          <w:lang w:eastAsia="zh-CN"/>
        </w:rPr>
        <w:t>A</w:t>
      </w:r>
      <w:r w:rsidR="00B15E21" w:rsidRPr="00623E5A">
        <w:rPr>
          <w:rFonts w:ascii="Times New Roman" w:eastAsia="宋体" w:hAnsi="Times New Roman" w:cs="Times New Roman"/>
          <w:sz w:val="20"/>
          <w:szCs w:val="20"/>
          <w:lang w:eastAsia="zh-CN"/>
        </w:rPr>
        <w:t>C</w:t>
      </w:r>
      <w:r w:rsidR="0085191D">
        <w:rPr>
          <w:rFonts w:ascii="Times New Roman" w:eastAsia="宋体" w:hAnsi="Times New Roman" w:cs="Times New Roman"/>
          <w:sz w:val="20"/>
          <w:szCs w:val="20"/>
          <w:lang w:eastAsia="zh-CN"/>
        </w:rPr>
        <w:t xml:space="preserve"> can be embedded in </w:t>
      </w:r>
      <w:r w:rsidR="00D469CF">
        <w:rPr>
          <w:rFonts w:ascii="Times New Roman" w:eastAsia="宋体" w:hAnsi="Times New Roman" w:cs="Times New Roman"/>
          <w:sz w:val="20"/>
          <w:szCs w:val="20"/>
          <w:lang w:eastAsia="zh-CN"/>
        </w:rPr>
        <w:t>CHO configuration</w:t>
      </w:r>
      <w:r w:rsidR="00B15E21" w:rsidRPr="00623E5A">
        <w:rPr>
          <w:rFonts w:ascii="Times New Roman" w:eastAsia="宋体" w:hAnsi="Times New Roman" w:cs="Times New Roman"/>
          <w:sz w:val="20"/>
          <w:szCs w:val="20"/>
          <w:lang w:eastAsia="zh-CN"/>
        </w:rPr>
        <w:t>.</w:t>
      </w:r>
    </w:p>
    <w:p w14:paraId="7E82AE5A" w14:textId="565E7592" w:rsidR="00B15E21" w:rsidRDefault="00B15E21" w:rsidP="00B15E2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 xml:space="preserve">roposal </w:t>
      </w:r>
      <w:r w:rsidR="00A96061">
        <w:rPr>
          <w:rFonts w:ascii="Times New Roman" w:eastAsia="宋体" w:hAnsi="Times New Roman" w:cs="Times New Roman"/>
          <w:b/>
          <w:bCs/>
          <w:sz w:val="20"/>
          <w:szCs w:val="20"/>
          <w:lang w:val="en-GB" w:eastAsia="zh-CN"/>
        </w:rPr>
        <w:t>1</w:t>
      </w:r>
      <w:r>
        <w:rPr>
          <w:rFonts w:ascii="Times New Roman" w:eastAsia="宋体" w:hAnsi="Times New Roman" w:cs="Times New Roman"/>
          <w:b/>
          <w:bCs/>
          <w:sz w:val="20"/>
          <w:szCs w:val="20"/>
          <w:lang w:val="en-GB" w:eastAsia="zh-CN"/>
        </w:rPr>
        <w:t>: The configuration of candidate SCGs for CPA/CPC is embedded in CHO configuration.</w:t>
      </w:r>
    </w:p>
    <w:p w14:paraId="5A90D9DE" w14:textId="11E677ED" w:rsidR="00B82A3D" w:rsidRDefault="00B82A3D" w:rsidP="00CD52B1">
      <w:pPr>
        <w:pStyle w:val="Doc-text2"/>
        <w:spacing w:line="360" w:lineRule="auto"/>
        <w:ind w:left="0" w:firstLine="0"/>
        <w:jc w:val="both"/>
        <w:rPr>
          <w:rFonts w:ascii="Times New Roman" w:hAnsi="Times New Roman"/>
          <w:szCs w:val="20"/>
          <w:lang w:eastAsia="zh-CN"/>
        </w:rPr>
      </w:pPr>
      <w:r w:rsidRPr="00DD0834">
        <w:rPr>
          <w:rFonts w:ascii="Times New Roman" w:eastAsia="宋体" w:hAnsi="Times New Roman" w:hint="eastAsia"/>
          <w:szCs w:val="20"/>
          <w:lang w:val="en-US" w:eastAsia="zh-CN"/>
        </w:rPr>
        <w:t>I</w:t>
      </w:r>
      <w:r w:rsidRPr="00DD0834">
        <w:rPr>
          <w:rFonts w:ascii="Times New Roman" w:eastAsia="宋体" w:hAnsi="Times New Roman"/>
          <w:szCs w:val="20"/>
          <w:lang w:val="en-US" w:eastAsia="zh-CN"/>
        </w:rPr>
        <w:t xml:space="preserve">n Rel-17 CHO with target MCG and target SCG, the source MN transmits the handover request to target MN to prepare CHO candidate cell and corresponding target SCG. After target MN receives the request, target MN will transmit SgNB addition request to candidate SN to prepare target SCG configuration. </w:t>
      </w:r>
      <w:r>
        <w:rPr>
          <w:rFonts w:ascii="Times New Roman" w:eastAsia="宋体" w:hAnsi="Times New Roman"/>
          <w:szCs w:val="20"/>
          <w:lang w:val="en-US" w:eastAsia="zh-CN"/>
        </w:rPr>
        <w:t xml:space="preserve">In Rel-18 CHO with candidate SCG, the above similar procedure will be reused. </w:t>
      </w:r>
      <w:r>
        <w:rPr>
          <w:rFonts w:ascii="Times New Roman" w:eastAsia="宋体" w:hAnsi="Times New Roman" w:hint="eastAsia"/>
          <w:szCs w:val="20"/>
          <w:lang w:val="en-US" w:eastAsia="zh-CN"/>
        </w:rPr>
        <w:t>T</w:t>
      </w:r>
      <w:r>
        <w:rPr>
          <w:rFonts w:ascii="Times New Roman" w:eastAsia="宋体" w:hAnsi="Times New Roman"/>
          <w:szCs w:val="20"/>
          <w:lang w:val="en-US" w:eastAsia="zh-CN"/>
        </w:rPr>
        <w:t>he question is w</w:t>
      </w:r>
      <w:r w:rsidRPr="00323ADF">
        <w:rPr>
          <w:rFonts w:ascii="Times New Roman" w:hAnsi="Times New Roman"/>
          <w:szCs w:val="20"/>
          <w:lang w:eastAsia="zh-CN"/>
        </w:rPr>
        <w:t xml:space="preserve">hich node to configure execution condition for </w:t>
      </w:r>
      <w:r>
        <w:rPr>
          <w:rFonts w:ascii="Times New Roman" w:hAnsi="Times New Roman"/>
          <w:szCs w:val="20"/>
          <w:lang w:eastAsia="zh-CN"/>
        </w:rPr>
        <w:t>CPAC</w:t>
      </w:r>
      <w:r w:rsidR="00575563">
        <w:rPr>
          <w:rFonts w:ascii="Times New Roman" w:hAnsi="Times New Roman"/>
          <w:szCs w:val="20"/>
          <w:lang w:eastAsia="zh-CN"/>
        </w:rPr>
        <w:t xml:space="preserve"> </w:t>
      </w:r>
      <w:r w:rsidR="005E498F">
        <w:rPr>
          <w:rFonts w:ascii="Times New Roman" w:hAnsi="Times New Roman"/>
          <w:szCs w:val="20"/>
          <w:lang w:eastAsia="zh-CN"/>
        </w:rPr>
        <w:t>together with CHO</w:t>
      </w:r>
      <w:r>
        <w:rPr>
          <w:rFonts w:ascii="Times New Roman" w:hAnsi="Times New Roman"/>
          <w:szCs w:val="20"/>
          <w:lang w:eastAsia="zh-CN"/>
        </w:rPr>
        <w:t xml:space="preserve">. In legacy CHO, source gNB configures the execution condition since source gNB decides whether to perform HO in traditional HO without condition. Regarding CHO with candidate SCG for CPAC, </w:t>
      </w:r>
      <w:r w:rsidR="001B69C1" w:rsidRPr="00526BF7">
        <w:rPr>
          <w:rFonts w:ascii="Times New Roman" w:hAnsi="Times New Roman"/>
          <w:szCs w:val="20"/>
          <w:lang w:eastAsia="zh-CN"/>
        </w:rPr>
        <w:t>RAN2 to discuss source MN/SN or target MN is responsible for generating the execution condition for CPAC</w:t>
      </w:r>
      <w:r>
        <w:rPr>
          <w:rFonts w:ascii="Times New Roman" w:hAnsi="Times New Roman"/>
          <w:szCs w:val="20"/>
          <w:lang w:eastAsia="zh-CN"/>
        </w:rPr>
        <w:t xml:space="preserve">. </w:t>
      </w:r>
    </w:p>
    <w:p w14:paraId="020303FA" w14:textId="2422FA99" w:rsidR="00B82A3D" w:rsidRPr="00526BF7" w:rsidRDefault="00B82A3D" w:rsidP="00526BF7">
      <w:pPr>
        <w:jc w:val="both"/>
        <w:rPr>
          <w:rFonts w:ascii="Times New Roman" w:eastAsia="宋体" w:hAnsi="Times New Roman" w:cs="Times New Roman"/>
          <w:b/>
          <w:bCs/>
          <w:sz w:val="20"/>
          <w:szCs w:val="20"/>
          <w:lang w:val="en-GB" w:eastAsia="zh-CN"/>
        </w:rPr>
      </w:pPr>
      <w:r w:rsidRPr="00AC4970">
        <w:rPr>
          <w:rFonts w:ascii="Times New Roman" w:eastAsia="宋体" w:hAnsi="Times New Roman" w:cs="Times New Roman" w:hint="eastAsia"/>
          <w:b/>
          <w:bCs/>
          <w:sz w:val="20"/>
          <w:szCs w:val="20"/>
          <w:lang w:eastAsia="zh-CN"/>
        </w:rPr>
        <w:t>P</w:t>
      </w:r>
      <w:r w:rsidRPr="00AC4970">
        <w:rPr>
          <w:rFonts w:ascii="Times New Roman" w:eastAsia="宋体" w:hAnsi="Times New Roman" w:cs="Times New Roman"/>
          <w:b/>
          <w:bCs/>
          <w:sz w:val="20"/>
          <w:szCs w:val="20"/>
          <w:lang w:eastAsia="zh-CN"/>
        </w:rPr>
        <w:t xml:space="preserve">roposal </w:t>
      </w:r>
      <w:r w:rsidR="008102F2">
        <w:rPr>
          <w:rFonts w:ascii="Times New Roman" w:eastAsia="宋体" w:hAnsi="Times New Roman" w:cs="Times New Roman"/>
          <w:b/>
          <w:bCs/>
          <w:sz w:val="20"/>
          <w:szCs w:val="20"/>
          <w:lang w:eastAsia="zh-CN"/>
        </w:rPr>
        <w:t>2</w:t>
      </w:r>
      <w:r w:rsidRPr="00AC4970">
        <w:rPr>
          <w:rFonts w:ascii="Times New Roman" w:eastAsia="宋体" w:hAnsi="Times New Roman" w:cs="Times New Roman"/>
          <w:b/>
          <w:bCs/>
          <w:sz w:val="20"/>
          <w:szCs w:val="20"/>
          <w:lang w:eastAsia="zh-CN"/>
        </w:rPr>
        <w:t xml:space="preserve">: </w:t>
      </w:r>
      <w:r w:rsidR="00C84B5F">
        <w:rPr>
          <w:rFonts w:ascii="Times New Roman" w:eastAsia="宋体" w:hAnsi="Times New Roman" w:cs="Times New Roman"/>
          <w:b/>
          <w:bCs/>
          <w:sz w:val="20"/>
          <w:szCs w:val="20"/>
          <w:lang w:eastAsia="zh-CN"/>
        </w:rPr>
        <w:t xml:space="preserve">RAN2 to discuss source MN/SN or </w:t>
      </w:r>
      <w:r w:rsidR="00D1109F">
        <w:rPr>
          <w:rFonts w:ascii="Times New Roman" w:eastAsia="宋体" w:hAnsi="Times New Roman" w:cs="Times New Roman"/>
          <w:b/>
          <w:bCs/>
          <w:sz w:val="20"/>
          <w:szCs w:val="20"/>
          <w:lang w:eastAsia="zh-CN"/>
        </w:rPr>
        <w:t>t</w:t>
      </w:r>
      <w:r w:rsidR="00D1109F" w:rsidRPr="00AC4970">
        <w:rPr>
          <w:rFonts w:ascii="Times New Roman" w:eastAsia="宋体" w:hAnsi="Times New Roman" w:cs="Times New Roman"/>
          <w:b/>
          <w:bCs/>
          <w:sz w:val="20"/>
          <w:szCs w:val="20"/>
          <w:lang w:eastAsia="zh-CN"/>
        </w:rPr>
        <w:t xml:space="preserve">arget </w:t>
      </w:r>
      <w:r w:rsidRPr="00AC4970">
        <w:rPr>
          <w:rFonts w:ascii="Times New Roman" w:eastAsia="宋体" w:hAnsi="Times New Roman" w:cs="Times New Roman"/>
          <w:b/>
          <w:bCs/>
          <w:sz w:val="20"/>
          <w:szCs w:val="20"/>
          <w:lang w:eastAsia="zh-CN"/>
        </w:rPr>
        <w:t>MN is responsible for generating the execution condition for CPAC.</w:t>
      </w:r>
    </w:p>
    <w:p w14:paraId="569B9737" w14:textId="77777777" w:rsidR="00AD061B" w:rsidRPr="00445CFB" w:rsidRDefault="00AD061B" w:rsidP="00AD061B">
      <w:pPr>
        <w:spacing w:line="360" w:lineRule="auto"/>
        <w:jc w:val="both"/>
        <w:rPr>
          <w:rFonts w:ascii="Times New Roman" w:eastAsia="宋体" w:hAnsi="Times New Roman" w:cs="Times New Roman"/>
          <w:sz w:val="20"/>
          <w:szCs w:val="20"/>
          <w:lang w:eastAsia="zh-CN"/>
        </w:rPr>
      </w:pPr>
      <w:r w:rsidRPr="00445CFB">
        <w:rPr>
          <w:rFonts w:ascii="Times New Roman" w:eastAsia="宋体" w:hAnsi="Times New Roman" w:cs="Times New Roman" w:hint="eastAsia"/>
          <w:sz w:val="20"/>
          <w:szCs w:val="20"/>
          <w:lang w:eastAsia="zh-CN"/>
        </w:rPr>
        <w:t>I</w:t>
      </w:r>
      <w:r w:rsidRPr="00445CFB">
        <w:rPr>
          <w:rFonts w:ascii="Times New Roman" w:eastAsia="宋体" w:hAnsi="Times New Roman" w:cs="Times New Roman"/>
          <w:sz w:val="20"/>
          <w:szCs w:val="20"/>
          <w:lang w:eastAsia="zh-CN"/>
        </w:rPr>
        <w:t>n Rel-16 CHO</w:t>
      </w:r>
      <w:r>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compliance check for an RRCReconfiguration </w:t>
      </w:r>
      <w:r>
        <w:rPr>
          <w:rFonts w:ascii="Times New Roman" w:eastAsia="宋体" w:hAnsi="Times New Roman" w:cs="Times New Roman"/>
          <w:sz w:val="20"/>
          <w:szCs w:val="20"/>
          <w:lang w:eastAsia="zh-CN"/>
        </w:rPr>
        <w:t xml:space="preserve">message </w:t>
      </w:r>
      <w:r w:rsidRPr="00445CFB">
        <w:rPr>
          <w:rFonts w:ascii="Times New Roman" w:eastAsia="宋体" w:hAnsi="Times New Roman" w:cs="Times New Roman"/>
          <w:sz w:val="20"/>
          <w:szCs w:val="20"/>
          <w:lang w:eastAsia="zh-CN"/>
        </w:rPr>
        <w:t>received as part of ConditionalReconfiguration is performed upon the reception of the message or upon CHO and CPC execution (when the message is required to be applied).</w:t>
      </w:r>
      <w:r>
        <w:rPr>
          <w:rFonts w:ascii="Times New Roman" w:eastAsia="宋体" w:hAnsi="Times New Roman" w:cs="Times New Roman"/>
          <w:sz w:val="20"/>
          <w:szCs w:val="20"/>
          <w:lang w:eastAsia="zh-CN"/>
        </w:rPr>
        <w:t xml:space="preserve"> </w:t>
      </w:r>
      <w:r w:rsidRPr="00445CFB">
        <w:rPr>
          <w:rFonts w:ascii="Times New Roman" w:eastAsia="宋体" w:hAnsi="Times New Roman" w:cs="Times New Roman"/>
          <w:sz w:val="20"/>
          <w:szCs w:val="20"/>
          <w:lang w:eastAsia="zh-CN"/>
        </w:rPr>
        <w:t>If the UE is unable to comply with (part of) the configuration included in the RRCReconfiguration message for CHO</w:t>
      </w:r>
      <w:r>
        <w:rPr>
          <w:rFonts w:ascii="Times New Roman" w:eastAsia="宋体" w:hAnsi="Times New Roman" w:cs="Times New Roman"/>
          <w:sz w:val="20"/>
          <w:szCs w:val="20"/>
          <w:lang w:eastAsia="zh-CN"/>
        </w:rPr>
        <w:t xml:space="preserve"> and </w:t>
      </w:r>
      <w:r w:rsidRPr="00445CFB">
        <w:rPr>
          <w:rFonts w:ascii="Times New Roman" w:eastAsia="宋体" w:hAnsi="Times New Roman" w:cs="Times New Roman"/>
          <w:sz w:val="20"/>
          <w:szCs w:val="20"/>
          <w:lang w:eastAsia="zh-CN"/>
        </w:rPr>
        <w:t xml:space="preserve">CPC, the UE continues </w:t>
      </w:r>
      <w:r>
        <w:rPr>
          <w:rFonts w:ascii="Times New Roman" w:eastAsia="宋体" w:hAnsi="Times New Roman" w:cs="Times New Roman"/>
          <w:sz w:val="20"/>
          <w:szCs w:val="20"/>
          <w:lang w:eastAsia="zh-CN"/>
        </w:rPr>
        <w:t xml:space="preserve">to </w:t>
      </w:r>
      <w:r w:rsidRPr="00445CFB">
        <w:rPr>
          <w:rFonts w:ascii="Times New Roman" w:eastAsia="宋体" w:hAnsi="Times New Roman" w:cs="Times New Roman"/>
          <w:sz w:val="20"/>
          <w:szCs w:val="20"/>
          <w:lang w:eastAsia="zh-CN"/>
        </w:rPr>
        <w:t>us</w:t>
      </w:r>
      <w:r>
        <w:rPr>
          <w:rFonts w:ascii="Times New Roman" w:eastAsia="宋体" w:hAnsi="Times New Roman" w:cs="Times New Roman"/>
          <w:sz w:val="20"/>
          <w:szCs w:val="20"/>
          <w:lang w:eastAsia="zh-CN"/>
        </w:rPr>
        <w:t>e</w:t>
      </w:r>
      <w:r w:rsidRPr="00445CFB">
        <w:rPr>
          <w:rFonts w:ascii="Times New Roman" w:eastAsia="宋体" w:hAnsi="Times New Roman" w:cs="Times New Roman"/>
          <w:sz w:val="20"/>
          <w:szCs w:val="20"/>
          <w:lang w:eastAsia="zh-CN"/>
        </w:rPr>
        <w:t xml:space="preserve"> the configuration used prior to when the inability to comply with the RRCReconfiguration message was detected. Then, the UE initiates re-establishment procedure or SCG failure information procedure. </w:t>
      </w:r>
    </w:p>
    <w:p w14:paraId="2A050926" w14:textId="77777777" w:rsidR="00AD061B" w:rsidRPr="00B07BA8" w:rsidRDefault="00AD061B" w:rsidP="00AD061B">
      <w:pPr>
        <w:spacing w:line="360" w:lineRule="auto"/>
        <w:jc w:val="both"/>
        <w:rPr>
          <w:rFonts w:ascii="Times New Roman" w:eastAsia="宋体" w:hAnsi="Times New Roman" w:cs="Times New Roman"/>
          <w:sz w:val="20"/>
          <w:szCs w:val="20"/>
          <w:lang w:eastAsia="zh-CN"/>
        </w:rPr>
      </w:pPr>
      <w:r w:rsidRPr="00106886">
        <w:rPr>
          <w:rFonts w:ascii="Times New Roman" w:eastAsia="宋体" w:hAnsi="Times New Roman" w:cs="Times New Roman"/>
          <w:sz w:val="20"/>
          <w:szCs w:val="20"/>
          <w:lang w:eastAsia="zh-CN"/>
        </w:rPr>
        <w:t xml:space="preserve">In rel-18 mobility, CHO can further embed another candidate SCG for CPA/CPC. </w:t>
      </w:r>
      <w:r w:rsidRPr="00106886">
        <w:rPr>
          <w:rFonts w:ascii="Times New Roman" w:eastAsia="宋体" w:hAnsi="Times New Roman" w:cs="Times New Roman" w:hint="eastAsia"/>
          <w:sz w:val="20"/>
          <w:szCs w:val="20"/>
          <w:lang w:eastAsia="zh-CN"/>
        </w:rPr>
        <w:t>F</w:t>
      </w:r>
      <w:r w:rsidRPr="00106886">
        <w:rPr>
          <w:rFonts w:ascii="Times New Roman" w:eastAsia="宋体" w:hAnsi="Times New Roman" w:cs="Times New Roman"/>
          <w:sz w:val="20"/>
          <w:szCs w:val="20"/>
          <w:lang w:eastAsia="zh-CN"/>
        </w:rPr>
        <w:t>or the above t</w:t>
      </w:r>
      <w:r>
        <w:rPr>
          <w:rFonts w:ascii="Times New Roman" w:eastAsia="宋体" w:hAnsi="Times New Roman" w:cs="Times New Roman"/>
          <w:sz w:val="20"/>
          <w:szCs w:val="20"/>
          <w:lang w:eastAsia="zh-CN"/>
        </w:rPr>
        <w:t>wo</w:t>
      </w:r>
      <w:r w:rsidRPr="00106886">
        <w:rPr>
          <w:rFonts w:ascii="Times New Roman" w:eastAsia="宋体" w:hAnsi="Times New Roman" w:cs="Times New Roman"/>
          <w:sz w:val="20"/>
          <w:szCs w:val="20"/>
          <w:lang w:eastAsia="zh-CN"/>
        </w:rPr>
        <w:t xml:space="preserve"> cases, according to the legacy, the compliance check for the embedded CPA can be performed upon the reception of the message or upon CHO execution (when the CHO message is required to be applied). The failure behavior defined also applies in case the UE cannot comply with the embedded SCG configuration for CPA/CPC. But UE will perform reestablishment procedure even the compliance check for CHO configuration is successful and the failure only happens on the embedded CPA/CPC. However, it seems unnecessary to perform reestablishment procedure or SCG failure </w:t>
      </w:r>
      <w:r w:rsidRPr="00106886">
        <w:rPr>
          <w:rFonts w:ascii="Times New Roman" w:eastAsia="宋体" w:hAnsi="Times New Roman" w:cs="Times New Roman"/>
          <w:sz w:val="20"/>
          <w:szCs w:val="20"/>
          <w:lang w:eastAsia="zh-CN"/>
        </w:rPr>
        <w:lastRenderedPageBreak/>
        <w:t>information if the compliance check on CHO is successful but only the compliance check of the embedded CPA/CPC fails.</w:t>
      </w:r>
    </w:p>
    <w:p w14:paraId="1E3CCD6D" w14:textId="552C094A" w:rsidR="00AD061B" w:rsidRPr="0097788F" w:rsidRDefault="00AD061B" w:rsidP="00AD061B">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Pr>
          <w:rFonts w:ascii="Times New Roman" w:eastAsia="宋体" w:hAnsi="Times New Roman" w:cs="Times New Roman"/>
          <w:b/>
          <w:bCs/>
          <w:sz w:val="20"/>
          <w:szCs w:val="20"/>
          <w:lang w:eastAsia="zh-CN"/>
        </w:rPr>
        <w:t xml:space="preserve"> 3</w:t>
      </w:r>
      <w:r w:rsidRPr="0005462C">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UE considers </w:t>
      </w:r>
      <w:r w:rsidRPr="00B07BA8">
        <w:rPr>
          <w:rFonts w:ascii="Times New Roman" w:eastAsia="宋体" w:hAnsi="Times New Roman" w:cs="Times New Roman"/>
          <w:b/>
          <w:bCs/>
          <w:sz w:val="20"/>
          <w:szCs w:val="20"/>
          <w:lang w:eastAsia="zh-CN"/>
        </w:rPr>
        <w:t>the compliance check successful if the compliance check for CHO configuration is successful</w:t>
      </w:r>
      <w:r>
        <w:rPr>
          <w:rFonts w:ascii="Times New Roman" w:eastAsia="宋体" w:hAnsi="Times New Roman" w:cs="Times New Roman"/>
          <w:b/>
          <w:bCs/>
          <w:sz w:val="20"/>
          <w:szCs w:val="20"/>
          <w:lang w:eastAsia="zh-CN"/>
        </w:rPr>
        <w:t>,</w:t>
      </w:r>
      <w:r w:rsidRPr="00B07BA8">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but</w:t>
      </w:r>
      <w:r w:rsidRPr="00B07BA8">
        <w:rPr>
          <w:rFonts w:ascii="Times New Roman" w:eastAsia="宋体" w:hAnsi="Times New Roman" w:cs="Times New Roman"/>
          <w:b/>
          <w:bCs/>
          <w:sz w:val="20"/>
          <w:szCs w:val="20"/>
          <w:lang w:eastAsia="zh-CN"/>
        </w:rPr>
        <w:t xml:space="preserve"> the compliance check </w:t>
      </w:r>
      <w:r>
        <w:rPr>
          <w:rFonts w:ascii="Times New Roman" w:eastAsia="宋体" w:hAnsi="Times New Roman" w:cs="Times New Roman"/>
          <w:b/>
          <w:bCs/>
          <w:sz w:val="20"/>
          <w:szCs w:val="20"/>
          <w:lang w:eastAsia="zh-CN"/>
        </w:rPr>
        <w:t xml:space="preserve">fails for </w:t>
      </w:r>
      <w:r w:rsidRPr="00B07BA8">
        <w:rPr>
          <w:rFonts w:ascii="Times New Roman" w:eastAsia="宋体" w:hAnsi="Times New Roman" w:cs="Times New Roman"/>
          <w:b/>
          <w:bCs/>
          <w:sz w:val="20"/>
          <w:szCs w:val="20"/>
          <w:lang w:eastAsia="zh-CN"/>
        </w:rPr>
        <w:t>the embedded CPA/CPC</w:t>
      </w:r>
      <w:r>
        <w:rPr>
          <w:rFonts w:ascii="Times New Roman" w:eastAsia="宋体" w:hAnsi="Times New Roman" w:cs="Times New Roman"/>
          <w:b/>
          <w:bCs/>
          <w:sz w:val="20"/>
          <w:szCs w:val="20"/>
          <w:lang w:eastAsia="zh-CN"/>
        </w:rPr>
        <w:t xml:space="preserve"> in the case that </w:t>
      </w:r>
      <w:r>
        <w:rPr>
          <w:rFonts w:ascii="Times New Roman" w:eastAsia="宋体" w:hAnsi="Times New Roman" w:cs="Times New Roman"/>
          <w:b/>
          <w:bCs/>
          <w:sz w:val="20"/>
          <w:szCs w:val="20"/>
          <w:lang w:val="en-GB" w:eastAsia="zh-CN"/>
        </w:rPr>
        <w:t>candidate SCGs for CPA/CPC is embedded in CHO configuration</w:t>
      </w:r>
      <w:r w:rsidRPr="0005462C">
        <w:rPr>
          <w:rFonts w:ascii="Times New Roman" w:eastAsia="宋体" w:hAnsi="Times New Roman" w:cs="Times New Roman"/>
          <w:b/>
          <w:bCs/>
          <w:sz w:val="20"/>
          <w:szCs w:val="20"/>
          <w:lang w:eastAsia="zh-CN"/>
        </w:rPr>
        <w:t>.</w:t>
      </w:r>
    </w:p>
    <w:p w14:paraId="322528D1" w14:textId="46DFF7D7" w:rsidR="00AD061B" w:rsidRDefault="00AD061B" w:rsidP="00AD061B">
      <w:pPr>
        <w:pStyle w:val="3"/>
        <w:rPr>
          <w:rFonts w:ascii="Times New Roman" w:hAnsi="Times New Roman" w:cs="Times New Roman"/>
          <w:sz w:val="28"/>
          <w:szCs w:val="28"/>
          <w:lang w:eastAsia="zh-CN"/>
        </w:rPr>
      </w:pPr>
      <w:r w:rsidRPr="00B537B4">
        <w:rPr>
          <w:rFonts w:ascii="Times New Roman" w:hAnsi="Times New Roman" w:cs="Times New Roman"/>
          <w:sz w:val="28"/>
          <w:szCs w:val="28"/>
          <w:lang w:eastAsia="zh-CN"/>
        </w:rPr>
        <w:t xml:space="preserve">2.2 </w:t>
      </w:r>
      <w:r w:rsidR="000E19B8">
        <w:rPr>
          <w:rFonts w:ascii="Times New Roman" w:hAnsi="Times New Roman" w:cs="Times New Roman" w:hint="eastAsia"/>
          <w:sz w:val="28"/>
          <w:szCs w:val="28"/>
          <w:lang w:eastAsia="zh-CN"/>
        </w:rPr>
        <w:t>Simu</w:t>
      </w:r>
      <w:r w:rsidR="000E19B8">
        <w:rPr>
          <w:rFonts w:ascii="Times New Roman" w:hAnsi="Times New Roman" w:cs="Times New Roman"/>
          <w:sz w:val="28"/>
          <w:szCs w:val="28"/>
          <w:lang w:eastAsia="zh-CN"/>
        </w:rPr>
        <w:t xml:space="preserve">ltaneous execution of </w:t>
      </w:r>
      <w:r w:rsidR="000E19B8" w:rsidRPr="000E19B8">
        <w:rPr>
          <w:rFonts w:ascii="Times New Roman" w:hAnsi="Times New Roman" w:cs="Times New Roman"/>
          <w:sz w:val="28"/>
          <w:szCs w:val="28"/>
          <w:lang w:eastAsia="zh-CN"/>
        </w:rPr>
        <w:t>CHO and CPC</w:t>
      </w:r>
    </w:p>
    <w:p w14:paraId="39236F08" w14:textId="1F21B13C" w:rsidR="00E50BC4" w:rsidRPr="00E50BC4" w:rsidRDefault="00E50BC4" w:rsidP="00042A0E">
      <w:pPr>
        <w:spacing w:line="360" w:lineRule="auto"/>
        <w:jc w:val="both"/>
        <w:rPr>
          <w:rFonts w:ascii="Times New Roman" w:eastAsia="宋体" w:hAnsi="Times New Roman" w:cs="Times New Roman"/>
          <w:sz w:val="20"/>
          <w:szCs w:val="20"/>
          <w:lang w:eastAsia="zh-CN"/>
        </w:rPr>
      </w:pPr>
      <w:r w:rsidRPr="00E50BC4">
        <w:rPr>
          <w:rFonts w:ascii="Times New Roman" w:eastAsia="宋体" w:hAnsi="Times New Roman" w:cs="Times New Roman" w:hint="eastAsia"/>
          <w:sz w:val="20"/>
          <w:szCs w:val="20"/>
          <w:lang w:eastAsia="zh-CN"/>
        </w:rPr>
        <w:t>I</w:t>
      </w:r>
      <w:r w:rsidRPr="00E50BC4">
        <w:rPr>
          <w:rFonts w:ascii="Times New Roman" w:eastAsia="宋体" w:hAnsi="Times New Roman" w:cs="Times New Roman"/>
          <w:sz w:val="20"/>
          <w:szCs w:val="20"/>
          <w:lang w:eastAsia="zh-CN"/>
        </w:rPr>
        <w:t xml:space="preserve">t was agreed in RAN2#121bis that </w:t>
      </w:r>
      <w:r>
        <w:rPr>
          <w:rFonts w:ascii="Times New Roman" w:eastAsia="宋体" w:hAnsi="Times New Roman" w:cs="Times New Roman"/>
          <w:sz w:val="20"/>
          <w:szCs w:val="20"/>
          <w:lang w:eastAsia="zh-CN"/>
        </w:rPr>
        <w:t>w</w:t>
      </w:r>
      <w:r w:rsidRPr="00E50BC4">
        <w:rPr>
          <w:rFonts w:ascii="Times New Roman" w:eastAsia="宋体" w:hAnsi="Times New Roman" w:cs="Times New Roman"/>
          <w:sz w:val="20"/>
          <w:szCs w:val="20"/>
          <w:lang w:eastAsia="zh-CN"/>
        </w:rPr>
        <w:t xml:space="preserve">hen both CHO and CPC conditions are met, both CHO and CPC </w:t>
      </w:r>
      <w:r>
        <w:rPr>
          <w:rFonts w:ascii="Times New Roman" w:eastAsia="宋体" w:hAnsi="Times New Roman" w:cs="Times New Roman"/>
          <w:sz w:val="20"/>
          <w:szCs w:val="20"/>
          <w:lang w:eastAsia="zh-CN"/>
        </w:rPr>
        <w:t>should be</w:t>
      </w:r>
      <w:r w:rsidRPr="00E50BC4">
        <w:rPr>
          <w:rFonts w:ascii="Times New Roman" w:eastAsia="宋体" w:hAnsi="Times New Roman" w:cs="Times New Roman"/>
          <w:sz w:val="20"/>
          <w:szCs w:val="20"/>
          <w:lang w:eastAsia="zh-CN"/>
        </w:rPr>
        <w:t xml:space="preserve"> executed.</w:t>
      </w:r>
      <w:r>
        <w:rPr>
          <w:rFonts w:ascii="Times New Roman" w:eastAsia="宋体" w:hAnsi="Times New Roman" w:cs="Times New Roman"/>
          <w:sz w:val="20"/>
          <w:szCs w:val="20"/>
          <w:lang w:eastAsia="zh-CN"/>
        </w:rPr>
        <w:t xml:space="preserve"> Furthermore, </w:t>
      </w:r>
      <w:r w:rsidR="00E24414" w:rsidRPr="00E50BC4">
        <w:rPr>
          <w:rFonts w:ascii="Times New Roman" w:eastAsia="宋体" w:hAnsi="Times New Roman" w:cs="Times New Roman"/>
          <w:sz w:val="20"/>
          <w:szCs w:val="20"/>
          <w:lang w:eastAsia="zh-CN"/>
        </w:rPr>
        <w:t>a complementary CHO-only configuration</w:t>
      </w:r>
      <w:r w:rsidR="00E24414">
        <w:rPr>
          <w:rFonts w:ascii="Times New Roman" w:eastAsia="宋体" w:hAnsi="Times New Roman" w:cs="Times New Roman"/>
          <w:sz w:val="20"/>
          <w:szCs w:val="20"/>
          <w:lang w:eastAsia="zh-CN"/>
        </w:rPr>
        <w:t xml:space="preserve"> could be provided to UE to avoid potential failure. For example, the condition for candidate SCG is not </w:t>
      </w:r>
      <w:r w:rsidR="003C1098">
        <w:rPr>
          <w:rFonts w:ascii="Times New Roman" w:eastAsia="宋体" w:hAnsi="Times New Roman" w:cs="Times New Roman"/>
          <w:sz w:val="20"/>
          <w:szCs w:val="20"/>
          <w:lang w:eastAsia="zh-CN"/>
        </w:rPr>
        <w:t xml:space="preserve">suitable. Based on this intention, the execution condition for </w:t>
      </w:r>
      <w:r w:rsidR="00B540F0">
        <w:rPr>
          <w:rFonts w:ascii="Times New Roman" w:eastAsia="宋体" w:hAnsi="Times New Roman" w:cs="Times New Roman"/>
          <w:sz w:val="20"/>
          <w:szCs w:val="20"/>
          <w:lang w:eastAsia="zh-CN"/>
        </w:rPr>
        <w:t xml:space="preserve">CHO-only configuration should be same as the condition for candidate PCell from CHO with candidate SCG. </w:t>
      </w:r>
      <w:r w:rsidR="009D64F9">
        <w:rPr>
          <w:rFonts w:ascii="Times New Roman" w:eastAsia="宋体" w:hAnsi="Times New Roman" w:cs="Times New Roman"/>
          <w:sz w:val="20"/>
          <w:szCs w:val="20"/>
          <w:lang w:eastAsia="zh-CN"/>
        </w:rPr>
        <w:t xml:space="preserve"> Another issue is whether CHO-only configuration is separately configured e.g Rel-16 CHO. If it is a Rel-16 CHO, that means a separate request-response</w:t>
      </w:r>
      <w:r w:rsidR="00FB34CB">
        <w:rPr>
          <w:rFonts w:ascii="Times New Roman" w:eastAsia="宋体" w:hAnsi="Times New Roman" w:cs="Times New Roman"/>
          <w:sz w:val="20"/>
          <w:szCs w:val="20"/>
          <w:lang w:eastAsia="zh-CN"/>
        </w:rPr>
        <w:t xml:space="preserve"> is expected in Xn interface.</w:t>
      </w:r>
      <w:r w:rsidR="00042A0E">
        <w:rPr>
          <w:rFonts w:ascii="Times New Roman" w:eastAsia="宋体" w:hAnsi="Times New Roman" w:cs="Times New Roman"/>
          <w:sz w:val="20"/>
          <w:szCs w:val="20"/>
          <w:lang w:eastAsia="zh-CN"/>
        </w:rPr>
        <w:t xml:space="preserve"> In order to reduce the signaling overhead, CHO-only configuration could be same as </w:t>
      </w:r>
      <w:r w:rsidR="00042A0E" w:rsidRPr="00042A0E">
        <w:rPr>
          <w:rFonts w:ascii="Times New Roman" w:eastAsia="宋体" w:hAnsi="Times New Roman" w:cs="Times New Roman"/>
          <w:sz w:val="20"/>
          <w:szCs w:val="20"/>
          <w:lang w:eastAsia="zh-CN"/>
        </w:rPr>
        <w:t xml:space="preserve">CHO configuration from </w:t>
      </w:r>
      <w:r w:rsidR="00042A0E" w:rsidRPr="00042A0E">
        <w:rPr>
          <w:rFonts w:ascii="Times New Roman" w:eastAsia="宋体" w:hAnsi="Times New Roman" w:cs="Times New Roman" w:hint="eastAsia"/>
          <w:sz w:val="20"/>
          <w:szCs w:val="20"/>
          <w:lang w:eastAsia="zh-CN"/>
        </w:rPr>
        <w:t>C</w:t>
      </w:r>
      <w:r w:rsidR="00042A0E" w:rsidRPr="00042A0E">
        <w:rPr>
          <w:rFonts w:ascii="Times New Roman" w:eastAsia="宋体" w:hAnsi="Times New Roman" w:cs="Times New Roman"/>
          <w:sz w:val="20"/>
          <w:szCs w:val="20"/>
          <w:lang w:eastAsia="zh-CN"/>
        </w:rPr>
        <w:t>HO with candidate SCG.</w:t>
      </w:r>
      <w:r w:rsidR="0062256A">
        <w:rPr>
          <w:rFonts w:ascii="Times New Roman" w:eastAsia="宋体" w:hAnsi="Times New Roman" w:cs="Times New Roman"/>
          <w:sz w:val="20"/>
          <w:szCs w:val="20"/>
          <w:lang w:eastAsia="zh-CN"/>
        </w:rPr>
        <w:t xml:space="preserve"> </w:t>
      </w:r>
      <w:r w:rsidR="009829F7">
        <w:rPr>
          <w:rFonts w:ascii="Times New Roman" w:eastAsia="宋体" w:hAnsi="Times New Roman" w:cs="Times New Roman"/>
          <w:sz w:val="20"/>
          <w:szCs w:val="20"/>
          <w:lang w:eastAsia="zh-CN"/>
        </w:rPr>
        <w:t xml:space="preserve">In this way, CHO-only configuration can be </w:t>
      </w:r>
      <w:r w:rsidR="00461E20">
        <w:rPr>
          <w:rFonts w:ascii="Times New Roman" w:eastAsia="宋体" w:hAnsi="Times New Roman" w:cs="Times New Roman"/>
          <w:sz w:val="20"/>
          <w:szCs w:val="20"/>
          <w:lang w:eastAsia="zh-CN"/>
        </w:rPr>
        <w:t xml:space="preserve">considered </w:t>
      </w:r>
      <w:r w:rsidR="00E42097">
        <w:rPr>
          <w:rFonts w:ascii="Times New Roman" w:eastAsia="宋体" w:hAnsi="Times New Roman" w:cs="Times New Roman"/>
          <w:sz w:val="20"/>
          <w:szCs w:val="20"/>
          <w:lang w:eastAsia="zh-CN"/>
        </w:rPr>
        <w:t xml:space="preserve">as the case </w:t>
      </w:r>
      <w:r w:rsidR="00461E20">
        <w:rPr>
          <w:rFonts w:ascii="Times New Roman" w:eastAsia="宋体" w:hAnsi="Times New Roman" w:cs="Times New Roman"/>
          <w:sz w:val="20"/>
          <w:szCs w:val="20"/>
          <w:lang w:eastAsia="zh-CN"/>
        </w:rPr>
        <w:t>that CHO can be performed alone if the condition of candidate SCG is not meet</w:t>
      </w:r>
      <w:r w:rsidR="00E42097">
        <w:rPr>
          <w:rFonts w:ascii="Times New Roman" w:eastAsia="宋体" w:hAnsi="Times New Roman" w:cs="Times New Roman"/>
          <w:sz w:val="20"/>
          <w:szCs w:val="20"/>
          <w:lang w:eastAsia="zh-CN"/>
        </w:rPr>
        <w:t>.</w:t>
      </w:r>
    </w:p>
    <w:p w14:paraId="3EF90A55" w14:textId="6CF48111" w:rsidR="00856D6D" w:rsidRDefault="00373345" w:rsidP="00912C19">
      <w:pPr>
        <w:rPr>
          <w:rFonts w:ascii="Times New Roman" w:eastAsia="宋体" w:hAnsi="Times New Roman" w:cs="Times New Roman"/>
          <w:b/>
          <w:bCs/>
          <w:sz w:val="20"/>
          <w:szCs w:val="20"/>
          <w:lang w:eastAsia="zh-CN"/>
        </w:rPr>
      </w:pPr>
      <w:r w:rsidRPr="00373345">
        <w:rPr>
          <w:rFonts w:ascii="Times New Roman" w:eastAsia="宋体" w:hAnsi="Times New Roman" w:cs="Times New Roman" w:hint="eastAsia"/>
          <w:b/>
          <w:bCs/>
          <w:sz w:val="20"/>
          <w:szCs w:val="20"/>
          <w:lang w:eastAsia="zh-CN"/>
        </w:rPr>
        <w:t>P</w:t>
      </w:r>
      <w:r w:rsidRPr="00373345">
        <w:rPr>
          <w:rFonts w:ascii="Times New Roman" w:eastAsia="宋体" w:hAnsi="Times New Roman" w:cs="Times New Roman"/>
          <w:b/>
          <w:bCs/>
          <w:sz w:val="20"/>
          <w:szCs w:val="20"/>
          <w:lang w:eastAsia="zh-CN"/>
        </w:rPr>
        <w:t xml:space="preserve">roposal </w:t>
      </w:r>
      <w:r w:rsidR="00486A2F">
        <w:rPr>
          <w:rFonts w:ascii="Times New Roman" w:eastAsia="宋体" w:hAnsi="Times New Roman" w:cs="Times New Roman"/>
          <w:b/>
          <w:bCs/>
          <w:sz w:val="20"/>
          <w:szCs w:val="20"/>
          <w:lang w:eastAsia="zh-CN"/>
        </w:rPr>
        <w:t>4</w:t>
      </w:r>
      <w:r w:rsidRPr="00373345">
        <w:rPr>
          <w:rFonts w:ascii="Times New Roman" w:eastAsia="宋体" w:hAnsi="Times New Roman" w:cs="Times New Roman"/>
          <w:b/>
          <w:bCs/>
          <w:sz w:val="20"/>
          <w:szCs w:val="20"/>
          <w:lang w:eastAsia="zh-CN"/>
        </w:rPr>
        <w:t xml:space="preserve">: </w:t>
      </w:r>
      <w:r w:rsidR="00E3548A">
        <w:rPr>
          <w:rFonts w:ascii="Times New Roman" w:eastAsia="宋体" w:hAnsi="Times New Roman" w:cs="Times New Roman"/>
          <w:b/>
          <w:bCs/>
          <w:sz w:val="20"/>
          <w:szCs w:val="20"/>
          <w:lang w:eastAsia="zh-CN"/>
        </w:rPr>
        <w:t>RAN2 to discuss</w:t>
      </w:r>
      <w:r w:rsidR="008A48C8">
        <w:rPr>
          <w:rFonts w:ascii="Times New Roman" w:eastAsia="宋体" w:hAnsi="Times New Roman" w:cs="Times New Roman"/>
          <w:b/>
          <w:bCs/>
          <w:sz w:val="20"/>
          <w:szCs w:val="20"/>
          <w:lang w:eastAsia="zh-CN"/>
        </w:rPr>
        <w:t xml:space="preserve"> whether </w:t>
      </w:r>
      <w:r w:rsidR="00E3548A">
        <w:rPr>
          <w:rFonts w:ascii="Times New Roman" w:eastAsia="宋体" w:hAnsi="Times New Roman" w:cs="Times New Roman"/>
          <w:b/>
          <w:bCs/>
          <w:sz w:val="20"/>
          <w:szCs w:val="20"/>
          <w:lang w:eastAsia="zh-CN"/>
        </w:rPr>
        <w:t>t</w:t>
      </w:r>
      <w:r w:rsidR="00D4332B">
        <w:rPr>
          <w:rFonts w:ascii="Times New Roman" w:eastAsia="宋体" w:hAnsi="Times New Roman" w:cs="Times New Roman"/>
          <w:b/>
          <w:bCs/>
          <w:sz w:val="20"/>
          <w:szCs w:val="20"/>
          <w:lang w:eastAsia="zh-CN"/>
        </w:rPr>
        <w:t xml:space="preserve">he </w:t>
      </w:r>
      <w:r>
        <w:rPr>
          <w:rFonts w:ascii="Times New Roman" w:eastAsia="宋体" w:hAnsi="Times New Roman" w:cs="Times New Roman"/>
          <w:b/>
          <w:bCs/>
          <w:sz w:val="20"/>
          <w:szCs w:val="20"/>
          <w:lang w:eastAsia="zh-CN"/>
        </w:rPr>
        <w:t>execution condition</w:t>
      </w:r>
      <w:r w:rsidR="00D4332B">
        <w:rPr>
          <w:rFonts w:ascii="Times New Roman" w:eastAsia="宋体" w:hAnsi="Times New Roman" w:cs="Times New Roman"/>
          <w:b/>
          <w:bCs/>
          <w:sz w:val="20"/>
          <w:szCs w:val="20"/>
          <w:lang w:eastAsia="zh-CN"/>
        </w:rPr>
        <w:t>s</w:t>
      </w:r>
      <w:r>
        <w:rPr>
          <w:rFonts w:ascii="Times New Roman" w:eastAsia="宋体" w:hAnsi="Times New Roman" w:cs="Times New Roman"/>
          <w:b/>
          <w:bCs/>
          <w:sz w:val="20"/>
          <w:szCs w:val="20"/>
          <w:lang w:eastAsia="zh-CN"/>
        </w:rPr>
        <w:t xml:space="preserve"> for</w:t>
      </w:r>
      <w:r w:rsidR="00C14468" w:rsidRPr="00C14468">
        <w:t xml:space="preserve"> </w:t>
      </w:r>
      <w:r w:rsidR="00C14468" w:rsidRPr="00C14468">
        <w:rPr>
          <w:rFonts w:ascii="Times New Roman" w:eastAsia="宋体" w:hAnsi="Times New Roman" w:cs="Times New Roman"/>
          <w:b/>
          <w:bCs/>
          <w:sz w:val="20"/>
          <w:szCs w:val="20"/>
          <w:lang w:eastAsia="zh-CN"/>
        </w:rPr>
        <w:t>complementary</w:t>
      </w:r>
      <w:r>
        <w:rPr>
          <w:rFonts w:ascii="Times New Roman" w:eastAsia="宋体" w:hAnsi="Times New Roman" w:cs="Times New Roman"/>
          <w:b/>
          <w:bCs/>
          <w:sz w:val="20"/>
          <w:szCs w:val="20"/>
          <w:lang w:eastAsia="zh-CN"/>
        </w:rPr>
        <w:t xml:space="preserve"> </w:t>
      </w:r>
      <w:r w:rsidR="00D4332B">
        <w:rPr>
          <w:rFonts w:ascii="Times New Roman" w:eastAsia="宋体" w:hAnsi="Times New Roman" w:cs="Times New Roman"/>
          <w:b/>
          <w:bCs/>
          <w:sz w:val="20"/>
          <w:szCs w:val="20"/>
          <w:lang w:eastAsia="zh-CN"/>
        </w:rPr>
        <w:t>CHO-only configuration is same as</w:t>
      </w:r>
      <w:r w:rsidR="008A48C8">
        <w:rPr>
          <w:rFonts w:ascii="Times New Roman" w:eastAsia="宋体" w:hAnsi="Times New Roman" w:cs="Times New Roman"/>
          <w:b/>
          <w:bCs/>
          <w:sz w:val="20"/>
          <w:szCs w:val="20"/>
          <w:lang w:eastAsia="zh-CN"/>
        </w:rPr>
        <w:t xml:space="preserve"> the</w:t>
      </w:r>
      <w:r w:rsidR="00D4332B">
        <w:rPr>
          <w:rFonts w:ascii="Times New Roman" w:eastAsia="宋体" w:hAnsi="Times New Roman" w:cs="Times New Roman"/>
          <w:b/>
          <w:bCs/>
          <w:sz w:val="20"/>
          <w:szCs w:val="20"/>
          <w:lang w:eastAsia="zh-CN"/>
        </w:rPr>
        <w:t xml:space="preserve"> </w:t>
      </w:r>
      <w:r w:rsidR="000C7FF7">
        <w:rPr>
          <w:rFonts w:ascii="Times New Roman" w:eastAsia="宋体" w:hAnsi="Times New Roman" w:cs="Times New Roman"/>
          <w:b/>
          <w:bCs/>
          <w:sz w:val="20"/>
          <w:szCs w:val="20"/>
          <w:lang w:eastAsia="zh-CN"/>
        </w:rPr>
        <w:t xml:space="preserve">condition for candidate PCell from </w:t>
      </w:r>
      <w:r w:rsidR="00D4332B">
        <w:rPr>
          <w:rFonts w:ascii="Times New Roman" w:eastAsia="宋体" w:hAnsi="Times New Roman" w:cs="Times New Roman"/>
          <w:b/>
          <w:bCs/>
          <w:sz w:val="20"/>
          <w:szCs w:val="20"/>
          <w:lang w:eastAsia="zh-CN"/>
        </w:rPr>
        <w:t>CHO with candidate SCG</w:t>
      </w:r>
      <w:r w:rsidR="000C7FF7">
        <w:rPr>
          <w:rFonts w:ascii="Times New Roman" w:eastAsia="宋体" w:hAnsi="Times New Roman" w:cs="Times New Roman"/>
          <w:b/>
          <w:bCs/>
          <w:sz w:val="20"/>
          <w:szCs w:val="20"/>
          <w:lang w:eastAsia="zh-CN"/>
        </w:rPr>
        <w:t>.</w:t>
      </w:r>
    </w:p>
    <w:p w14:paraId="7F5AF0B3" w14:textId="7B085FEF" w:rsidR="00486A2F" w:rsidRDefault="00486A2F" w:rsidP="00486A2F">
      <w:pPr>
        <w:rPr>
          <w:rFonts w:ascii="Times New Roman" w:eastAsia="宋体" w:hAnsi="Times New Roman" w:cs="Times New Roman"/>
          <w:b/>
          <w:bCs/>
          <w:sz w:val="20"/>
          <w:szCs w:val="20"/>
          <w:lang w:eastAsia="zh-CN"/>
        </w:rPr>
      </w:pPr>
      <w:r w:rsidRPr="00856D6D">
        <w:rPr>
          <w:rFonts w:ascii="Times New Roman" w:eastAsia="宋体" w:hAnsi="Times New Roman" w:cs="Times New Roman" w:hint="eastAsia"/>
          <w:b/>
          <w:bCs/>
          <w:sz w:val="20"/>
          <w:szCs w:val="20"/>
          <w:lang w:eastAsia="zh-CN"/>
        </w:rPr>
        <w:t>P</w:t>
      </w:r>
      <w:r w:rsidRPr="00856D6D">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5</w:t>
      </w:r>
      <w:r w:rsidRPr="00856D6D">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RAN2 to discuss whether </w:t>
      </w:r>
      <w:r w:rsidR="00C14468" w:rsidRPr="00C14468">
        <w:rPr>
          <w:rFonts w:ascii="Times New Roman" w:eastAsia="宋体" w:hAnsi="Times New Roman" w:cs="Times New Roman"/>
          <w:b/>
          <w:bCs/>
          <w:sz w:val="20"/>
          <w:szCs w:val="20"/>
          <w:lang w:eastAsia="zh-CN"/>
        </w:rPr>
        <w:t xml:space="preserve">complementary </w:t>
      </w:r>
      <w:r w:rsidRPr="00856D6D">
        <w:rPr>
          <w:rFonts w:ascii="Times New Roman" w:eastAsia="宋体" w:hAnsi="Times New Roman" w:cs="Times New Roman" w:hint="eastAsia"/>
          <w:b/>
          <w:bCs/>
          <w:sz w:val="20"/>
          <w:szCs w:val="20"/>
          <w:lang w:eastAsia="zh-CN"/>
        </w:rPr>
        <w:t>C</w:t>
      </w:r>
      <w:r w:rsidRPr="00856D6D">
        <w:rPr>
          <w:rFonts w:ascii="Times New Roman" w:eastAsia="宋体" w:hAnsi="Times New Roman" w:cs="Times New Roman"/>
          <w:b/>
          <w:bCs/>
          <w:sz w:val="20"/>
          <w:szCs w:val="20"/>
          <w:lang w:eastAsia="zh-CN"/>
        </w:rPr>
        <w:t xml:space="preserve">HO-only configuration </w:t>
      </w:r>
      <w:r w:rsidRPr="00856D6D">
        <w:rPr>
          <w:rFonts w:ascii="Times New Roman" w:eastAsia="宋体" w:hAnsi="Times New Roman" w:cs="Times New Roman" w:hint="eastAsia"/>
          <w:b/>
          <w:bCs/>
          <w:sz w:val="20"/>
          <w:szCs w:val="20"/>
          <w:lang w:eastAsia="zh-CN"/>
        </w:rPr>
        <w:t>is</w:t>
      </w:r>
      <w:r w:rsidRPr="00856D6D">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separate from CHO with candidate SCG</w:t>
      </w:r>
      <w:r w:rsidR="00865D04">
        <w:rPr>
          <w:rFonts w:ascii="Times New Roman" w:eastAsia="宋体" w:hAnsi="Times New Roman" w:cs="Times New Roman"/>
          <w:b/>
          <w:bCs/>
          <w:sz w:val="20"/>
          <w:szCs w:val="20"/>
          <w:lang w:eastAsia="zh-CN"/>
        </w:rPr>
        <w:t xml:space="preserve"> configuration</w:t>
      </w:r>
      <w:r>
        <w:rPr>
          <w:rFonts w:ascii="Times New Roman" w:eastAsia="宋体" w:hAnsi="Times New Roman" w:cs="Times New Roman"/>
          <w:b/>
          <w:bCs/>
          <w:sz w:val="20"/>
          <w:szCs w:val="20"/>
          <w:lang w:eastAsia="zh-CN"/>
        </w:rPr>
        <w:t xml:space="preserve"> or </w:t>
      </w:r>
      <w:r w:rsidRPr="00856D6D">
        <w:rPr>
          <w:rFonts w:ascii="Times New Roman" w:eastAsia="宋体" w:hAnsi="Times New Roman" w:cs="Times New Roman"/>
          <w:b/>
          <w:bCs/>
          <w:sz w:val="20"/>
          <w:szCs w:val="20"/>
          <w:lang w:eastAsia="zh-CN"/>
        </w:rPr>
        <w:t xml:space="preserve">same as CHO configuration </w:t>
      </w:r>
      <w:r w:rsidR="00865D04">
        <w:rPr>
          <w:rFonts w:ascii="Times New Roman" w:eastAsia="宋体" w:hAnsi="Times New Roman" w:cs="Times New Roman"/>
          <w:b/>
          <w:bCs/>
          <w:sz w:val="20"/>
          <w:szCs w:val="20"/>
          <w:lang w:eastAsia="zh-CN"/>
        </w:rPr>
        <w:t>within the</w:t>
      </w:r>
      <w:r w:rsidR="00865D04" w:rsidRPr="00856D6D">
        <w:rPr>
          <w:rFonts w:ascii="Times New Roman" w:eastAsia="宋体" w:hAnsi="Times New Roman" w:cs="Times New Roman"/>
          <w:b/>
          <w:bCs/>
          <w:sz w:val="20"/>
          <w:szCs w:val="20"/>
          <w:lang w:eastAsia="zh-CN"/>
        </w:rPr>
        <w:t xml:space="preserve"> </w:t>
      </w:r>
      <w:r w:rsidRPr="00856D6D">
        <w:rPr>
          <w:rFonts w:ascii="Times New Roman" w:eastAsia="宋体" w:hAnsi="Times New Roman" w:cs="Times New Roman" w:hint="eastAsia"/>
          <w:b/>
          <w:bCs/>
          <w:sz w:val="20"/>
          <w:szCs w:val="20"/>
          <w:lang w:eastAsia="zh-CN"/>
        </w:rPr>
        <w:t>C</w:t>
      </w:r>
      <w:r w:rsidRPr="00856D6D">
        <w:rPr>
          <w:rFonts w:ascii="Times New Roman" w:eastAsia="宋体" w:hAnsi="Times New Roman" w:cs="Times New Roman"/>
          <w:b/>
          <w:bCs/>
          <w:sz w:val="20"/>
          <w:szCs w:val="20"/>
          <w:lang w:eastAsia="zh-CN"/>
        </w:rPr>
        <w:t>HO</w:t>
      </w:r>
      <w:r>
        <w:rPr>
          <w:rFonts w:ascii="Times New Roman" w:eastAsia="宋体" w:hAnsi="Times New Roman" w:cs="Times New Roman"/>
          <w:b/>
          <w:bCs/>
          <w:sz w:val="20"/>
          <w:szCs w:val="20"/>
          <w:lang w:eastAsia="zh-CN"/>
        </w:rPr>
        <w:t xml:space="preserve"> with candidate SCG</w:t>
      </w:r>
      <w:r w:rsidR="00865D04">
        <w:rPr>
          <w:rFonts w:ascii="Times New Roman" w:eastAsia="宋体" w:hAnsi="Times New Roman" w:cs="Times New Roman"/>
          <w:b/>
          <w:bCs/>
          <w:sz w:val="20"/>
          <w:szCs w:val="20"/>
          <w:lang w:eastAsia="zh-CN"/>
        </w:rPr>
        <w:t xml:space="preserve"> configuration</w:t>
      </w:r>
      <w:r>
        <w:rPr>
          <w:rFonts w:ascii="Times New Roman" w:eastAsia="宋体" w:hAnsi="Times New Roman" w:cs="Times New Roman"/>
          <w:b/>
          <w:bCs/>
          <w:sz w:val="20"/>
          <w:szCs w:val="20"/>
          <w:lang w:eastAsia="zh-CN"/>
        </w:rPr>
        <w:t>.</w:t>
      </w:r>
    </w:p>
    <w:p w14:paraId="2AB6829E" w14:textId="21270B28" w:rsidR="00737357" w:rsidRDefault="00501F28" w:rsidP="00091C65">
      <w:pPr>
        <w:spacing w:line="360" w:lineRule="auto"/>
        <w:jc w:val="both"/>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 xml:space="preserve">In the case that CHO-only is configured, </w:t>
      </w:r>
      <w:r w:rsidR="001015BB">
        <w:rPr>
          <w:rFonts w:ascii="Times New Roman" w:eastAsia="宋体" w:hAnsi="Times New Roman" w:cs="Times New Roman"/>
          <w:sz w:val="20"/>
          <w:szCs w:val="20"/>
          <w:lang w:eastAsia="zh-CN"/>
        </w:rPr>
        <w:t>the execution condition for candidate PCell from CHO-only and CHO with candidate SCG will be met at the same time</w:t>
      </w:r>
      <w:r w:rsidR="00DC3627">
        <w:rPr>
          <w:rFonts w:ascii="Times New Roman" w:eastAsia="宋体" w:hAnsi="Times New Roman" w:cs="Times New Roman"/>
          <w:sz w:val="20"/>
          <w:szCs w:val="20"/>
          <w:lang w:eastAsia="zh-CN"/>
        </w:rPr>
        <w:t xml:space="preserve">, especially once proposal 4 can be agreed. </w:t>
      </w:r>
      <w:r w:rsidR="008D05B8">
        <w:rPr>
          <w:rFonts w:ascii="Times New Roman" w:eastAsia="宋体" w:hAnsi="Times New Roman" w:cs="Times New Roman"/>
          <w:sz w:val="20"/>
          <w:szCs w:val="20"/>
          <w:lang w:eastAsia="zh-CN"/>
        </w:rPr>
        <w:t xml:space="preserve">In this case, if the execution condition of candidate SCG is also met, it is straight for UE to perform CHO with candidate SCG in priority. If the execution condition of candidate SCG is not met, RAN2 needs to discuss if CHO-only can be </w:t>
      </w:r>
      <w:r w:rsidR="00F32CC3">
        <w:rPr>
          <w:rFonts w:ascii="Times New Roman" w:eastAsia="宋体" w:hAnsi="Times New Roman" w:cs="Times New Roman"/>
          <w:sz w:val="20"/>
          <w:szCs w:val="20"/>
          <w:lang w:eastAsia="zh-CN"/>
        </w:rPr>
        <w:t xml:space="preserve">executed immediately. Alternatively, one time offset can be configured to CHO-only. </w:t>
      </w:r>
      <w:r w:rsidR="00624721">
        <w:rPr>
          <w:rFonts w:ascii="Times New Roman" w:eastAsia="宋体" w:hAnsi="Times New Roman" w:cs="Times New Roman"/>
          <w:sz w:val="20"/>
          <w:szCs w:val="20"/>
          <w:lang w:eastAsia="zh-CN"/>
        </w:rPr>
        <w:t xml:space="preserve">Namely, if </w:t>
      </w:r>
      <w:r w:rsidR="006042D8">
        <w:rPr>
          <w:rFonts w:ascii="Times New Roman" w:eastAsia="宋体" w:hAnsi="Times New Roman" w:cs="Times New Roman"/>
          <w:sz w:val="20"/>
          <w:szCs w:val="20"/>
          <w:lang w:eastAsia="zh-CN"/>
        </w:rPr>
        <w:t>the execution condition for candidate PCell from CHO-only and CHO with candidate SCG will be met at the same time</w:t>
      </w:r>
      <w:r w:rsidR="00A60E2A">
        <w:rPr>
          <w:rFonts w:ascii="Times New Roman" w:eastAsia="宋体" w:hAnsi="Times New Roman" w:cs="Times New Roman"/>
          <w:sz w:val="20"/>
          <w:szCs w:val="20"/>
          <w:lang w:eastAsia="zh-CN"/>
        </w:rPr>
        <w:t xml:space="preserve"> but the condition of candidate SCG is not met yet</w:t>
      </w:r>
      <w:r w:rsidR="006042D8">
        <w:rPr>
          <w:rFonts w:ascii="Times New Roman" w:eastAsia="宋体" w:hAnsi="Times New Roman" w:cs="Times New Roman"/>
          <w:sz w:val="20"/>
          <w:szCs w:val="20"/>
          <w:lang w:eastAsia="zh-CN"/>
        </w:rPr>
        <w:t xml:space="preserve">, UE needs </w:t>
      </w:r>
      <w:r w:rsidR="00A60E2A">
        <w:rPr>
          <w:rFonts w:ascii="Times New Roman" w:eastAsia="宋体" w:hAnsi="Times New Roman" w:cs="Times New Roman"/>
          <w:sz w:val="20"/>
          <w:szCs w:val="20"/>
          <w:lang w:eastAsia="zh-CN"/>
        </w:rPr>
        <w:t xml:space="preserve">to wait for a period. If the condition of candidate SCG is still not met, UE is allowed to perform CHO-only. </w:t>
      </w:r>
    </w:p>
    <w:p w14:paraId="3739FB6D" w14:textId="17A1177E" w:rsidR="000146B8" w:rsidRDefault="000146B8" w:rsidP="00912C19">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Observation 1: the execution condition for candidate PCell from CHO-only configuration and CHO with candidate SCG </w:t>
      </w:r>
      <w:r w:rsidR="00AD28C6">
        <w:rPr>
          <w:rFonts w:ascii="Times New Roman" w:eastAsia="宋体" w:hAnsi="Times New Roman" w:cs="Times New Roman"/>
          <w:b/>
          <w:bCs/>
          <w:sz w:val="20"/>
          <w:szCs w:val="20"/>
          <w:lang w:eastAsia="zh-CN"/>
        </w:rPr>
        <w:t>may be</w:t>
      </w:r>
      <w:r>
        <w:rPr>
          <w:rFonts w:ascii="Times New Roman" w:eastAsia="宋体" w:hAnsi="Times New Roman" w:cs="Times New Roman"/>
          <w:b/>
          <w:bCs/>
          <w:sz w:val="20"/>
          <w:szCs w:val="20"/>
          <w:lang w:eastAsia="zh-CN"/>
        </w:rPr>
        <w:t xml:space="preserve"> fulfilled at the same time.</w:t>
      </w:r>
    </w:p>
    <w:p w14:paraId="0E455775" w14:textId="1A0EF92B" w:rsidR="00373345" w:rsidRPr="00373345" w:rsidRDefault="00373345" w:rsidP="00373345">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DA2280">
        <w:rPr>
          <w:rFonts w:ascii="Times New Roman" w:eastAsia="宋体" w:hAnsi="Times New Roman" w:cs="Times New Roman"/>
          <w:b/>
          <w:bCs/>
          <w:sz w:val="20"/>
          <w:szCs w:val="20"/>
          <w:lang w:eastAsia="zh-CN"/>
        </w:rPr>
        <w:t>6</w:t>
      </w:r>
      <w:r>
        <w:rPr>
          <w:rFonts w:ascii="Times New Roman" w:eastAsia="宋体" w:hAnsi="Times New Roman" w:cs="Times New Roman"/>
          <w:b/>
          <w:bCs/>
          <w:sz w:val="20"/>
          <w:szCs w:val="20"/>
          <w:lang w:eastAsia="zh-CN"/>
        </w:rPr>
        <w:t xml:space="preserve">: </w:t>
      </w:r>
      <w:r w:rsidR="00737357">
        <w:rPr>
          <w:rFonts w:ascii="Times New Roman" w:eastAsia="宋体" w:hAnsi="Times New Roman" w:cs="Times New Roman" w:hint="eastAsia"/>
          <w:b/>
          <w:bCs/>
          <w:sz w:val="20"/>
          <w:szCs w:val="20"/>
          <w:lang w:eastAsia="zh-CN"/>
        </w:rPr>
        <w:t>R</w:t>
      </w:r>
      <w:r w:rsidR="00737357">
        <w:rPr>
          <w:rFonts w:ascii="Times New Roman" w:eastAsia="宋体" w:hAnsi="Times New Roman" w:cs="Times New Roman"/>
          <w:b/>
          <w:bCs/>
          <w:sz w:val="20"/>
          <w:szCs w:val="20"/>
          <w:lang w:eastAsia="zh-CN"/>
        </w:rPr>
        <w:t>AN2 to discuss</w:t>
      </w:r>
      <w:r w:rsidR="00566941">
        <w:rPr>
          <w:rFonts w:ascii="Times New Roman" w:eastAsia="宋体" w:hAnsi="Times New Roman" w:cs="Times New Roman"/>
          <w:b/>
          <w:bCs/>
          <w:sz w:val="20"/>
          <w:szCs w:val="20"/>
          <w:lang w:eastAsia="zh-CN"/>
        </w:rPr>
        <w:t xml:space="preserve"> </w:t>
      </w:r>
      <w:r w:rsidR="00BF4E68">
        <w:rPr>
          <w:rFonts w:ascii="Times New Roman" w:eastAsia="宋体" w:hAnsi="Times New Roman" w:cs="Times New Roman" w:hint="eastAsia"/>
          <w:b/>
          <w:bCs/>
          <w:sz w:val="20"/>
          <w:szCs w:val="20"/>
          <w:lang w:eastAsia="zh-CN"/>
        </w:rPr>
        <w:t>h</w:t>
      </w:r>
      <w:r w:rsidR="00BF4E68">
        <w:rPr>
          <w:rFonts w:ascii="Times New Roman" w:eastAsia="宋体" w:hAnsi="Times New Roman" w:cs="Times New Roman"/>
          <w:b/>
          <w:bCs/>
          <w:sz w:val="20"/>
          <w:szCs w:val="20"/>
          <w:lang w:eastAsia="zh-CN"/>
        </w:rPr>
        <w:t xml:space="preserve">ow to handle the case that </w:t>
      </w:r>
      <w:r w:rsidR="00CD651A">
        <w:rPr>
          <w:rFonts w:ascii="Times New Roman" w:eastAsia="宋体" w:hAnsi="Times New Roman" w:cs="Times New Roman"/>
          <w:b/>
          <w:bCs/>
          <w:sz w:val="20"/>
          <w:szCs w:val="20"/>
          <w:lang w:eastAsia="zh-CN"/>
        </w:rPr>
        <w:t>the execution conditions for candidate PCell from CHO-only configuration and CHO with candidate SCG are met at the same time.</w:t>
      </w:r>
    </w:p>
    <w:p w14:paraId="529A9FB2" w14:textId="4B79A988" w:rsidR="00373345" w:rsidRPr="00A31972" w:rsidRDefault="00A31972" w:rsidP="008344C2">
      <w:pPr>
        <w:spacing w:line="360" w:lineRule="auto"/>
        <w:jc w:val="both"/>
        <w:rPr>
          <w:rFonts w:ascii="Times New Roman" w:eastAsia="宋体" w:hAnsi="Times New Roman" w:cs="Times New Roman"/>
          <w:sz w:val="20"/>
          <w:szCs w:val="20"/>
          <w:lang w:eastAsia="zh-CN"/>
        </w:rPr>
      </w:pPr>
      <w:r w:rsidRPr="00A31972">
        <w:rPr>
          <w:rFonts w:ascii="Times New Roman" w:eastAsia="宋体" w:hAnsi="Times New Roman" w:cs="Times New Roman" w:hint="eastAsia"/>
          <w:sz w:val="20"/>
          <w:szCs w:val="20"/>
          <w:lang w:eastAsia="zh-CN"/>
        </w:rPr>
        <w:t>I</w:t>
      </w:r>
      <w:r w:rsidRPr="00A31972">
        <w:rPr>
          <w:rFonts w:ascii="Times New Roman" w:eastAsia="宋体" w:hAnsi="Times New Roman" w:cs="Times New Roman"/>
          <w:sz w:val="20"/>
          <w:szCs w:val="20"/>
          <w:lang w:eastAsia="zh-CN"/>
        </w:rPr>
        <w:t xml:space="preserve">n legacy, </w:t>
      </w:r>
      <w:r w:rsidR="00A17F4C">
        <w:rPr>
          <w:rFonts w:ascii="Times New Roman" w:eastAsia="宋体" w:hAnsi="Times New Roman" w:cs="Times New Roman"/>
          <w:sz w:val="20"/>
          <w:szCs w:val="20"/>
          <w:lang w:eastAsia="zh-CN"/>
        </w:rPr>
        <w:t xml:space="preserve">CHO candidate cell can be used for CHO recovery instead of re-establishment procedure. </w:t>
      </w:r>
      <w:r w:rsidR="00400D31">
        <w:rPr>
          <w:rFonts w:ascii="Times New Roman" w:eastAsia="宋体" w:hAnsi="Times New Roman" w:cs="Times New Roman"/>
          <w:sz w:val="20"/>
          <w:szCs w:val="20"/>
          <w:lang w:eastAsia="zh-CN"/>
        </w:rPr>
        <w:t xml:space="preserve">If a suitable cell selected by UE is CHO candidate cell, CHO will be performed. </w:t>
      </w:r>
      <w:r w:rsidR="00B25485">
        <w:rPr>
          <w:rFonts w:ascii="Times New Roman" w:eastAsia="宋体" w:hAnsi="Times New Roman" w:cs="Times New Roman"/>
          <w:sz w:val="20"/>
          <w:szCs w:val="20"/>
          <w:lang w:eastAsia="zh-CN"/>
        </w:rPr>
        <w:t xml:space="preserve">In the case that </w:t>
      </w:r>
      <w:r w:rsidR="00400D31">
        <w:rPr>
          <w:rFonts w:ascii="Times New Roman" w:eastAsia="宋体" w:hAnsi="Times New Roman" w:cs="Times New Roman"/>
          <w:sz w:val="20"/>
          <w:szCs w:val="20"/>
          <w:lang w:eastAsia="zh-CN"/>
        </w:rPr>
        <w:t xml:space="preserve">CHO-only </w:t>
      </w:r>
      <w:r w:rsidR="00B25485">
        <w:rPr>
          <w:rFonts w:ascii="Times New Roman" w:eastAsia="宋体" w:hAnsi="Times New Roman" w:cs="Times New Roman"/>
          <w:sz w:val="20"/>
          <w:szCs w:val="20"/>
          <w:lang w:eastAsia="zh-CN"/>
        </w:rPr>
        <w:t xml:space="preserve">is configured together with </w:t>
      </w:r>
      <w:r w:rsidR="00B25485">
        <w:rPr>
          <w:rFonts w:ascii="Times New Roman" w:eastAsia="宋体" w:hAnsi="Times New Roman" w:cs="Times New Roman"/>
          <w:sz w:val="20"/>
          <w:szCs w:val="20"/>
          <w:lang w:eastAsia="zh-CN"/>
        </w:rPr>
        <w:lastRenderedPageBreak/>
        <w:t xml:space="preserve">CHO with candidate SCG, </w:t>
      </w:r>
      <w:r w:rsidR="00246A8B">
        <w:rPr>
          <w:rFonts w:ascii="Times New Roman" w:eastAsia="宋体" w:hAnsi="Times New Roman" w:cs="Times New Roman"/>
          <w:sz w:val="20"/>
          <w:szCs w:val="20"/>
          <w:lang w:eastAsia="zh-CN"/>
        </w:rPr>
        <w:t xml:space="preserve">UE needs to select CHO-only or CHO with candidate cell </w:t>
      </w:r>
      <w:r w:rsidR="00BE04CE">
        <w:rPr>
          <w:rFonts w:ascii="Times New Roman" w:eastAsia="宋体" w:hAnsi="Times New Roman" w:cs="Times New Roman"/>
          <w:sz w:val="20"/>
          <w:szCs w:val="20"/>
          <w:lang w:eastAsia="zh-CN"/>
        </w:rPr>
        <w:t xml:space="preserve">for execution if the suitable cell is </w:t>
      </w:r>
      <w:r w:rsidR="008344C2">
        <w:rPr>
          <w:rFonts w:ascii="Times New Roman" w:eastAsia="宋体" w:hAnsi="Times New Roman" w:cs="Times New Roman"/>
          <w:sz w:val="20"/>
          <w:szCs w:val="20"/>
          <w:lang w:eastAsia="zh-CN"/>
        </w:rPr>
        <w:t xml:space="preserve">the candidate PCell related to CHO-only configuration. </w:t>
      </w:r>
    </w:p>
    <w:p w14:paraId="79355686" w14:textId="59AEF4D1" w:rsidR="00373345" w:rsidRPr="00C16331" w:rsidRDefault="008344C2" w:rsidP="00912C19">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w:t>
      </w:r>
      <w:r w:rsidR="00B91325">
        <w:rPr>
          <w:rFonts w:ascii="Times New Roman" w:eastAsia="宋体" w:hAnsi="Times New Roman" w:cs="Times New Roman"/>
          <w:b/>
          <w:bCs/>
          <w:sz w:val="20"/>
          <w:szCs w:val="20"/>
          <w:lang w:eastAsia="zh-CN"/>
        </w:rPr>
        <w:t>7</w:t>
      </w:r>
      <w:r>
        <w:rPr>
          <w:rFonts w:ascii="Times New Roman" w:eastAsia="宋体" w:hAnsi="Times New Roman" w:cs="Times New Roman"/>
          <w:b/>
          <w:bCs/>
          <w:sz w:val="20"/>
          <w:szCs w:val="20"/>
          <w:lang w:eastAsia="zh-CN"/>
        </w:rPr>
        <w:t xml:space="preserve">: </w:t>
      </w:r>
      <w:r w:rsidR="00202786">
        <w:rPr>
          <w:rFonts w:ascii="Times New Roman" w:eastAsia="宋体" w:hAnsi="Times New Roman" w:cs="Times New Roman"/>
          <w:b/>
          <w:bCs/>
          <w:sz w:val="20"/>
          <w:szCs w:val="20"/>
          <w:lang w:eastAsia="zh-CN"/>
        </w:rPr>
        <w:t xml:space="preserve">RAN2 to discuss how to perform CHO revery if the selected cell is a CHO candidate cell in the CHO-only configuration and the CHO with candidate SCG configuration. </w:t>
      </w:r>
    </w:p>
    <w:p w14:paraId="1D62A402" w14:textId="251F4BA8" w:rsidR="00912C19" w:rsidRPr="00B537B4" w:rsidRDefault="00912C19" w:rsidP="00912C19">
      <w:pPr>
        <w:pStyle w:val="3"/>
        <w:rPr>
          <w:rFonts w:ascii="Times New Roman" w:hAnsi="Times New Roman" w:cs="Times New Roman"/>
          <w:sz w:val="28"/>
          <w:szCs w:val="28"/>
          <w:lang w:eastAsia="zh-CN"/>
        </w:rPr>
      </w:pPr>
      <w:r w:rsidRPr="00B537B4">
        <w:rPr>
          <w:rFonts w:ascii="Times New Roman" w:hAnsi="Times New Roman" w:cs="Times New Roman"/>
          <w:sz w:val="28"/>
          <w:szCs w:val="28"/>
          <w:lang w:eastAsia="zh-CN"/>
        </w:rPr>
        <w:t>2.</w:t>
      </w:r>
      <w:r>
        <w:rPr>
          <w:rFonts w:ascii="Times New Roman" w:hAnsi="Times New Roman" w:cs="Times New Roman"/>
          <w:sz w:val="28"/>
          <w:szCs w:val="28"/>
          <w:lang w:eastAsia="zh-CN"/>
        </w:rPr>
        <w:t>3</w:t>
      </w:r>
      <w:r w:rsidRPr="00B537B4">
        <w:rPr>
          <w:rFonts w:ascii="Times New Roman" w:hAnsi="Times New Roman" w:cs="Times New Roman"/>
          <w:sz w:val="28"/>
          <w:szCs w:val="28"/>
          <w:lang w:eastAsia="zh-CN"/>
        </w:rPr>
        <w:t xml:space="preserve"> </w:t>
      </w:r>
      <w:r w:rsidR="00CA3CFF">
        <w:rPr>
          <w:rFonts w:ascii="Times New Roman" w:hAnsi="Times New Roman" w:cs="Times New Roman"/>
          <w:sz w:val="28"/>
          <w:szCs w:val="28"/>
          <w:lang w:eastAsia="zh-CN"/>
        </w:rPr>
        <w:t>Others</w:t>
      </w:r>
    </w:p>
    <w:p w14:paraId="2D2540FF" w14:textId="16261EDD" w:rsidR="00E12693" w:rsidRDefault="000A37D1" w:rsidP="00A1372B">
      <w:pPr>
        <w:pStyle w:val="Doc-text2"/>
        <w:spacing w:line="360" w:lineRule="auto"/>
        <w:ind w:left="0" w:firstLine="0"/>
        <w:jc w:val="both"/>
        <w:rPr>
          <w:rFonts w:ascii="Times New Roman" w:eastAsia="宋体" w:hAnsi="Times New Roman"/>
          <w:szCs w:val="20"/>
          <w:lang w:val="en-US" w:eastAsia="zh-CN"/>
        </w:rPr>
      </w:pPr>
      <w:r>
        <w:t>I</w:t>
      </w:r>
      <w:r w:rsidRPr="000A37D1">
        <w:rPr>
          <w:rFonts w:ascii="Times New Roman" w:eastAsia="宋体" w:hAnsi="Times New Roman"/>
          <w:szCs w:val="20"/>
          <w:lang w:val="en-US" w:eastAsia="zh-CN"/>
        </w:rPr>
        <w:t>n Rel-17 CHO with target SCG,</w:t>
      </w:r>
      <w:r>
        <w:rPr>
          <w:rFonts w:ascii="Times New Roman" w:eastAsia="宋体" w:hAnsi="Times New Roman"/>
          <w:szCs w:val="20"/>
          <w:lang w:val="en-US" w:eastAsia="zh-CN"/>
        </w:rPr>
        <w:t xml:space="preserve"> target SCG will be added </w:t>
      </w:r>
      <w:r w:rsidR="00085BCA" w:rsidRPr="00085BCA">
        <w:rPr>
          <w:rFonts w:ascii="Times New Roman" w:eastAsia="宋体" w:hAnsi="Times New Roman"/>
          <w:szCs w:val="20"/>
          <w:lang w:val="en-US" w:eastAsia="zh-CN"/>
        </w:rPr>
        <w:t xml:space="preserve">by default </w:t>
      </w:r>
      <w:r w:rsidR="00085BCA">
        <w:rPr>
          <w:rFonts w:ascii="Times New Roman" w:eastAsia="宋体" w:hAnsi="Times New Roman"/>
          <w:szCs w:val="20"/>
          <w:lang w:val="en-US" w:eastAsia="zh-CN"/>
        </w:rPr>
        <w:t>once CHO is performed. However, the target SCG may not be suitable when CHO condition is met</w:t>
      </w:r>
      <w:r w:rsidR="00C74ED4">
        <w:rPr>
          <w:rFonts w:ascii="Times New Roman" w:eastAsia="宋体" w:hAnsi="Times New Roman"/>
          <w:szCs w:val="20"/>
          <w:lang w:val="en-US" w:eastAsia="zh-CN"/>
        </w:rPr>
        <w:t xml:space="preserve">. </w:t>
      </w:r>
      <w:r w:rsidR="003E6880">
        <w:rPr>
          <w:rFonts w:ascii="Times New Roman" w:eastAsia="宋体" w:hAnsi="Times New Roman"/>
          <w:szCs w:val="20"/>
          <w:lang w:val="en-US" w:eastAsia="zh-CN"/>
        </w:rPr>
        <w:t xml:space="preserve">To avoid the out-of-date SCG, CHO with candidate SCG is supported in Rel-18. </w:t>
      </w:r>
      <w:r w:rsidR="00FE39EB">
        <w:rPr>
          <w:rFonts w:ascii="Times New Roman" w:eastAsia="宋体" w:hAnsi="Times New Roman"/>
          <w:szCs w:val="20"/>
          <w:lang w:val="en-US" w:eastAsia="zh-CN"/>
        </w:rPr>
        <w:t xml:space="preserve">If CHO-only is not configured, </w:t>
      </w:r>
      <w:r w:rsidR="00EE68CE">
        <w:rPr>
          <w:rFonts w:ascii="Times New Roman" w:eastAsia="宋体" w:hAnsi="Times New Roman"/>
          <w:szCs w:val="20"/>
          <w:lang w:val="en-US" w:eastAsia="zh-CN"/>
        </w:rPr>
        <w:t>the CHO from CHO with candidate SCG can be performed by UE to avoid the failure.</w:t>
      </w:r>
    </w:p>
    <w:p w14:paraId="010AA0FB" w14:textId="27F2D95B" w:rsidR="00E6628D" w:rsidRPr="00BC3A9E" w:rsidRDefault="00381DCF" w:rsidP="00526BF7">
      <w:pPr>
        <w:jc w:val="both"/>
        <w:rPr>
          <w:rFonts w:ascii="Times New Roman" w:eastAsia="宋体" w:hAnsi="Times New Roman" w:cs="Times New Roman"/>
          <w:b/>
          <w:bCs/>
          <w:sz w:val="20"/>
          <w:szCs w:val="20"/>
          <w:lang w:eastAsia="zh-CN"/>
        </w:rPr>
      </w:pPr>
      <w:r w:rsidRPr="00BC3A9E">
        <w:rPr>
          <w:rFonts w:ascii="Times New Roman" w:eastAsia="宋体" w:hAnsi="Times New Roman" w:cs="Times New Roman" w:hint="eastAsia"/>
          <w:b/>
          <w:bCs/>
          <w:sz w:val="20"/>
          <w:szCs w:val="20"/>
          <w:lang w:eastAsia="zh-CN"/>
        </w:rPr>
        <w:t>P</w:t>
      </w:r>
      <w:r w:rsidRPr="00BC3A9E">
        <w:rPr>
          <w:rFonts w:ascii="Times New Roman" w:eastAsia="宋体" w:hAnsi="Times New Roman" w:cs="Times New Roman"/>
          <w:b/>
          <w:bCs/>
          <w:sz w:val="20"/>
          <w:szCs w:val="20"/>
          <w:lang w:eastAsia="zh-CN"/>
        </w:rPr>
        <w:t xml:space="preserve">roposal </w:t>
      </w:r>
      <w:r w:rsidR="0025488C" w:rsidRPr="00BC3A9E">
        <w:rPr>
          <w:rFonts w:ascii="Times New Roman" w:eastAsia="宋体" w:hAnsi="Times New Roman" w:cs="Times New Roman"/>
          <w:b/>
          <w:bCs/>
          <w:sz w:val="20"/>
          <w:szCs w:val="20"/>
          <w:lang w:eastAsia="zh-CN"/>
        </w:rPr>
        <w:t>8</w:t>
      </w:r>
      <w:r w:rsidRPr="00BC3A9E">
        <w:rPr>
          <w:rFonts w:ascii="Times New Roman" w:eastAsia="宋体" w:hAnsi="Times New Roman" w:cs="Times New Roman"/>
          <w:b/>
          <w:bCs/>
          <w:sz w:val="20"/>
          <w:szCs w:val="20"/>
          <w:lang w:eastAsia="zh-CN"/>
        </w:rPr>
        <w:t xml:space="preserve">: </w:t>
      </w:r>
      <w:r w:rsidR="00BC3A9E" w:rsidRPr="00BC3A9E">
        <w:rPr>
          <w:rFonts w:ascii="Times New Roman" w:eastAsia="宋体" w:hAnsi="Times New Roman" w:cs="Times New Roman"/>
          <w:b/>
          <w:bCs/>
          <w:sz w:val="20"/>
          <w:szCs w:val="20"/>
          <w:lang w:eastAsia="zh-CN"/>
        </w:rPr>
        <w:t xml:space="preserve">In the case that </w:t>
      </w:r>
      <w:r w:rsidR="00BC3A9E" w:rsidRPr="00526BF7">
        <w:rPr>
          <w:rFonts w:ascii="Times New Roman" w:eastAsia="宋体" w:hAnsi="Times New Roman"/>
          <w:b/>
          <w:bCs/>
          <w:szCs w:val="20"/>
          <w:lang w:eastAsia="zh-CN"/>
        </w:rPr>
        <w:t>CHO-only is not configured,</w:t>
      </w:r>
      <w:r w:rsidR="00BC3A9E" w:rsidRPr="00BC3A9E">
        <w:rPr>
          <w:rFonts w:ascii="Times New Roman" w:eastAsia="宋体" w:hAnsi="Times New Roman" w:cs="Times New Roman"/>
          <w:b/>
          <w:bCs/>
          <w:sz w:val="20"/>
          <w:szCs w:val="20"/>
          <w:lang w:eastAsia="zh-CN"/>
        </w:rPr>
        <w:t xml:space="preserve"> </w:t>
      </w:r>
      <w:r w:rsidR="00E6628D" w:rsidRPr="00BC3A9E">
        <w:rPr>
          <w:rFonts w:ascii="Times New Roman" w:eastAsia="宋体" w:hAnsi="Times New Roman" w:cs="Times New Roman"/>
          <w:b/>
          <w:bCs/>
          <w:sz w:val="20"/>
          <w:szCs w:val="20"/>
          <w:lang w:eastAsia="zh-CN"/>
        </w:rPr>
        <w:t>CHO execution is triggered</w:t>
      </w:r>
      <w:r w:rsidR="00BC3A9E" w:rsidRPr="00BC3A9E">
        <w:rPr>
          <w:rFonts w:ascii="Times New Roman" w:eastAsia="宋体" w:hAnsi="Times New Roman" w:cs="Times New Roman"/>
          <w:b/>
          <w:bCs/>
          <w:sz w:val="20"/>
          <w:szCs w:val="20"/>
          <w:lang w:eastAsia="zh-CN"/>
        </w:rPr>
        <w:t xml:space="preserve"> If CHO execution condition is met but the condition for candidate SCG is not met</w:t>
      </w:r>
      <w:r w:rsidR="00FB7E27" w:rsidRPr="00BC3A9E">
        <w:rPr>
          <w:rFonts w:ascii="Times New Roman" w:eastAsia="宋体" w:hAnsi="Times New Roman" w:cs="Times New Roman"/>
          <w:b/>
          <w:bCs/>
          <w:sz w:val="20"/>
          <w:szCs w:val="20"/>
          <w:lang w:eastAsia="zh-CN"/>
        </w:rPr>
        <w:t xml:space="preserve">. </w:t>
      </w:r>
    </w:p>
    <w:p w14:paraId="0970A385" w14:textId="5564B164" w:rsidR="00602048" w:rsidRDefault="00602048" w:rsidP="00381DCF">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 xml:space="preserve">roposal 9: If proposal 8 can be agreed, whether UE releases candidate SCG or continue evaluating the candidate SCG depends on the </w:t>
      </w:r>
      <w:r w:rsidR="00651C91">
        <w:rPr>
          <w:rFonts w:ascii="Times New Roman" w:eastAsia="宋体" w:hAnsi="Times New Roman" w:cs="Times New Roman"/>
          <w:b/>
          <w:bCs/>
          <w:sz w:val="20"/>
          <w:szCs w:val="20"/>
          <w:lang w:eastAsia="zh-CN"/>
        </w:rPr>
        <w:t>indication from network.</w:t>
      </w:r>
    </w:p>
    <w:p w14:paraId="00A6989C" w14:textId="71217BA5" w:rsidR="0085766D" w:rsidRDefault="00CB3AFD" w:rsidP="00381DCF">
      <w:pPr>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t>If</w:t>
      </w:r>
      <w:r w:rsidR="002A32DD">
        <w:rPr>
          <w:rFonts w:ascii="Times New Roman" w:eastAsia="宋体" w:hAnsi="Times New Roman" w:cs="Times New Roman"/>
          <w:sz w:val="20"/>
          <w:szCs w:val="20"/>
          <w:lang w:eastAsia="zh-CN"/>
        </w:rPr>
        <w:t xml:space="preserve"> </w:t>
      </w:r>
      <w:r w:rsidR="0085766D">
        <w:rPr>
          <w:rFonts w:ascii="Times New Roman" w:eastAsia="宋体" w:hAnsi="Times New Roman" w:cs="Times New Roman"/>
          <w:sz w:val="20"/>
          <w:szCs w:val="20"/>
          <w:lang w:eastAsia="zh-CN"/>
        </w:rPr>
        <w:t xml:space="preserve">all candidate SCGs </w:t>
      </w:r>
      <w:r w:rsidR="005232B4">
        <w:rPr>
          <w:rFonts w:ascii="Times New Roman" w:eastAsia="宋体" w:hAnsi="Times New Roman" w:cs="Times New Roman"/>
          <w:sz w:val="20"/>
          <w:szCs w:val="20"/>
          <w:lang w:eastAsia="zh-CN"/>
        </w:rPr>
        <w:t xml:space="preserve">for CPAC </w:t>
      </w:r>
      <w:r w:rsidR="0085766D">
        <w:rPr>
          <w:rFonts w:ascii="Times New Roman" w:eastAsia="宋体" w:hAnsi="Times New Roman" w:cs="Times New Roman"/>
          <w:sz w:val="20"/>
          <w:szCs w:val="20"/>
          <w:lang w:eastAsia="zh-CN"/>
        </w:rPr>
        <w:t xml:space="preserve">are not </w:t>
      </w:r>
      <w:r w:rsidR="005232B4">
        <w:rPr>
          <w:rFonts w:ascii="Times New Roman" w:eastAsia="宋体" w:hAnsi="Times New Roman" w:cs="Times New Roman"/>
          <w:sz w:val="20"/>
          <w:szCs w:val="20"/>
          <w:lang w:eastAsia="zh-CN"/>
        </w:rPr>
        <w:t>executed when UE completes RA to MCG</w:t>
      </w:r>
      <w:r>
        <w:rPr>
          <w:rFonts w:ascii="Times New Roman" w:eastAsia="宋体" w:hAnsi="Times New Roman" w:cs="Times New Roman"/>
          <w:sz w:val="20"/>
          <w:szCs w:val="20"/>
          <w:lang w:eastAsia="zh-CN"/>
        </w:rPr>
        <w:t>, t</w:t>
      </w:r>
      <w:r w:rsidR="002A32DD">
        <w:rPr>
          <w:rFonts w:ascii="Times New Roman" w:eastAsia="宋体" w:hAnsi="Times New Roman" w:cs="Times New Roman"/>
          <w:sz w:val="20"/>
          <w:szCs w:val="20"/>
          <w:lang w:eastAsia="zh-CN"/>
        </w:rPr>
        <w:t xml:space="preserve">he situation should be reported to target MN. </w:t>
      </w:r>
      <w:r w:rsidR="00805A3D">
        <w:rPr>
          <w:rFonts w:ascii="Times New Roman" w:eastAsia="宋体" w:hAnsi="Times New Roman" w:cs="Times New Roman"/>
          <w:sz w:val="20"/>
          <w:szCs w:val="20"/>
          <w:lang w:eastAsia="zh-CN"/>
        </w:rPr>
        <w:t xml:space="preserve">Then, MN can reconfigure/add a suitable candidate SCG for UE. </w:t>
      </w:r>
      <w:r w:rsidR="005A3054">
        <w:rPr>
          <w:rFonts w:ascii="Times New Roman" w:eastAsia="宋体" w:hAnsi="Times New Roman" w:cs="Times New Roman"/>
          <w:sz w:val="20"/>
          <w:szCs w:val="20"/>
          <w:lang w:eastAsia="zh-CN"/>
        </w:rPr>
        <w:t xml:space="preserve">Furthermore, </w:t>
      </w:r>
      <w:r w:rsidR="00386ED1">
        <w:rPr>
          <w:rFonts w:ascii="Times New Roman" w:eastAsia="宋体" w:hAnsi="Times New Roman" w:cs="Times New Roman"/>
          <w:sz w:val="20"/>
          <w:szCs w:val="20"/>
          <w:lang w:eastAsia="zh-CN"/>
        </w:rPr>
        <w:t xml:space="preserve">MN may indicate to </w:t>
      </w:r>
      <w:r w:rsidR="005A3054">
        <w:rPr>
          <w:rFonts w:ascii="Times New Roman" w:eastAsia="宋体" w:hAnsi="Times New Roman" w:cs="Times New Roman"/>
          <w:sz w:val="20"/>
          <w:szCs w:val="20"/>
          <w:lang w:eastAsia="zh-CN"/>
        </w:rPr>
        <w:t>the corresponding</w:t>
      </w:r>
      <w:r w:rsidR="00386ED1">
        <w:rPr>
          <w:rFonts w:ascii="Times New Roman" w:eastAsia="宋体" w:hAnsi="Times New Roman" w:cs="Times New Roman"/>
          <w:sz w:val="20"/>
          <w:szCs w:val="20"/>
          <w:lang w:eastAsia="zh-CN"/>
        </w:rPr>
        <w:t xml:space="preserve"> SN(s)</w:t>
      </w:r>
      <w:r w:rsidR="005A3054">
        <w:rPr>
          <w:rFonts w:ascii="Times New Roman" w:eastAsia="宋体" w:hAnsi="Times New Roman" w:cs="Times New Roman"/>
          <w:sz w:val="20"/>
          <w:szCs w:val="20"/>
          <w:lang w:eastAsia="zh-CN"/>
        </w:rPr>
        <w:t xml:space="preserve"> which SCG is not executed</w:t>
      </w:r>
      <w:r w:rsidR="00386ED1">
        <w:rPr>
          <w:rFonts w:ascii="Times New Roman" w:eastAsia="宋体" w:hAnsi="Times New Roman" w:cs="Times New Roman"/>
          <w:sz w:val="20"/>
          <w:szCs w:val="20"/>
          <w:lang w:eastAsia="zh-CN"/>
        </w:rPr>
        <w:t>.</w:t>
      </w:r>
    </w:p>
    <w:p w14:paraId="77D95161" w14:textId="21416D90" w:rsidR="00386ED1" w:rsidRDefault="00386ED1" w:rsidP="00386ED1">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roposal</w:t>
      </w:r>
      <w:r w:rsidR="00651C91">
        <w:rPr>
          <w:rFonts w:ascii="Times New Roman" w:eastAsia="宋体" w:hAnsi="Times New Roman" w:cs="Times New Roman"/>
          <w:b/>
          <w:bCs/>
          <w:sz w:val="20"/>
          <w:szCs w:val="20"/>
          <w:lang w:eastAsia="zh-CN"/>
        </w:rPr>
        <w:t xml:space="preserve"> 10</w:t>
      </w:r>
      <w:r w:rsidRPr="00381DCF">
        <w:rPr>
          <w:rFonts w:ascii="Times New Roman" w:eastAsia="宋体" w:hAnsi="Times New Roman" w:cs="Times New Roman"/>
          <w:b/>
          <w:bCs/>
          <w:sz w:val="20"/>
          <w:szCs w:val="20"/>
          <w:lang w:eastAsia="zh-CN"/>
        </w:rPr>
        <w:t xml:space="preserve">: </w:t>
      </w:r>
      <w:r w:rsidR="005A3054">
        <w:rPr>
          <w:rFonts w:ascii="Times New Roman" w:eastAsia="宋体" w:hAnsi="Times New Roman" w:cs="Times New Roman"/>
          <w:b/>
          <w:bCs/>
          <w:sz w:val="20"/>
          <w:szCs w:val="20"/>
          <w:lang w:eastAsia="zh-CN"/>
        </w:rPr>
        <w:t xml:space="preserve">If </w:t>
      </w:r>
      <w:r w:rsidRPr="00386ED1">
        <w:rPr>
          <w:rFonts w:ascii="Times New Roman" w:eastAsia="宋体" w:hAnsi="Times New Roman" w:cs="Times New Roman"/>
          <w:b/>
          <w:bCs/>
          <w:sz w:val="20"/>
          <w:szCs w:val="20"/>
          <w:lang w:eastAsia="zh-CN"/>
        </w:rPr>
        <w:t>all candidate SCGs for CPAC are not executed when UE completes RA to MCG, UE need to indicate it to target MN.</w:t>
      </w:r>
    </w:p>
    <w:p w14:paraId="185FB279" w14:textId="26C33903" w:rsidR="000C124B" w:rsidRPr="007022BC" w:rsidRDefault="000C124B" w:rsidP="000C124B">
      <w:pPr>
        <w:pStyle w:val="1"/>
        <w:numPr>
          <w:ilvl w:val="0"/>
          <w:numId w:val="1"/>
        </w:numPr>
        <w:tabs>
          <w:tab w:val="num" w:pos="360"/>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3C2EA754" w14:textId="5EE5E617" w:rsidR="00CE5633" w:rsidRDefault="000C124B" w:rsidP="00F9300A">
      <w:pPr>
        <w:spacing w:afterLines="50" w:after="120"/>
        <w:rPr>
          <w:rFonts w:ascii="Times New Roman" w:hAnsi="Times New Roman" w:cs="Times New Roman"/>
          <w:sz w:val="20"/>
          <w:szCs w:val="20"/>
        </w:rPr>
      </w:pPr>
      <w:r w:rsidRPr="0017228D">
        <w:rPr>
          <w:rFonts w:ascii="Times New Roman" w:hAnsi="Times New Roman" w:cs="Times New Roman"/>
          <w:sz w:val="20"/>
          <w:szCs w:val="20"/>
        </w:rPr>
        <w:t xml:space="preserve">In this contribution, the </w:t>
      </w:r>
      <w:r w:rsidR="007873E2">
        <w:rPr>
          <w:rFonts w:ascii="Times New Roman" w:hAnsi="Times New Roman" w:cs="Times New Roman"/>
          <w:sz w:val="20"/>
          <w:szCs w:val="20"/>
        </w:rPr>
        <w:t xml:space="preserve">conclusion and </w:t>
      </w:r>
      <w:r w:rsidRPr="0017228D">
        <w:rPr>
          <w:rFonts w:ascii="Times New Roman" w:hAnsi="Times New Roman" w:cs="Times New Roman"/>
          <w:sz w:val="20"/>
          <w:szCs w:val="20"/>
        </w:rPr>
        <w:t xml:space="preserve">proposal </w:t>
      </w:r>
      <w:r w:rsidR="00317DE1">
        <w:rPr>
          <w:rFonts w:ascii="Times New Roman" w:hAnsi="Times New Roman" w:cs="Times New Roman"/>
          <w:sz w:val="20"/>
          <w:szCs w:val="20"/>
        </w:rPr>
        <w:t>are</w:t>
      </w:r>
      <w:r w:rsidRPr="0017228D">
        <w:rPr>
          <w:rFonts w:ascii="Times New Roman" w:hAnsi="Times New Roman" w:cs="Times New Roman"/>
          <w:sz w:val="20"/>
          <w:szCs w:val="20"/>
        </w:rPr>
        <w:t xml:space="preserve"> made based on the discussion:</w:t>
      </w:r>
      <w:bookmarkStart w:id="3" w:name="_Annex"/>
      <w:bookmarkEnd w:id="3"/>
    </w:p>
    <w:p w14:paraId="3669262D" w14:textId="714E53C4" w:rsidR="00DC04D0" w:rsidRDefault="00C34500" w:rsidP="00DC04D0">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Observation 1: the execution condition for candidate PCell from CHO-only configuration and CHO with candidate SCG may be fulfilled at the same time.</w:t>
      </w:r>
    </w:p>
    <w:p w14:paraId="528F1FC0" w14:textId="01F0823B" w:rsidR="00CD52B1" w:rsidRDefault="00CD52B1" w:rsidP="00CD52B1">
      <w:pPr>
        <w:rPr>
          <w:rFonts w:ascii="Times New Roman" w:eastAsia="宋体" w:hAnsi="Times New Roman" w:cs="Times New Roman"/>
          <w:b/>
          <w:bCs/>
          <w:sz w:val="20"/>
          <w:szCs w:val="20"/>
          <w:lang w:val="en-GB" w:eastAsia="zh-CN"/>
        </w:rPr>
      </w:pPr>
      <w:r>
        <w:rPr>
          <w:rFonts w:ascii="Times New Roman" w:eastAsia="宋体" w:hAnsi="Times New Roman" w:cs="Times New Roman" w:hint="eastAsia"/>
          <w:b/>
          <w:bCs/>
          <w:sz w:val="20"/>
          <w:szCs w:val="20"/>
          <w:lang w:val="en-GB" w:eastAsia="zh-CN"/>
        </w:rPr>
        <w:t>P</w:t>
      </w:r>
      <w:r>
        <w:rPr>
          <w:rFonts w:ascii="Times New Roman" w:eastAsia="宋体" w:hAnsi="Times New Roman" w:cs="Times New Roman"/>
          <w:b/>
          <w:bCs/>
          <w:sz w:val="20"/>
          <w:szCs w:val="20"/>
          <w:lang w:val="en-GB" w:eastAsia="zh-CN"/>
        </w:rPr>
        <w:t>roposal 1: The configuration of candidate SCGs for CPA/CPC is embedded in CHO configuration.</w:t>
      </w:r>
    </w:p>
    <w:p w14:paraId="496E8FDB" w14:textId="6F308897" w:rsidR="00CD52B1" w:rsidRDefault="00C34500" w:rsidP="00CD52B1">
      <w:pPr>
        <w:rPr>
          <w:rFonts w:ascii="Times New Roman" w:eastAsia="宋体" w:hAnsi="Times New Roman" w:cs="Times New Roman"/>
          <w:b/>
          <w:bCs/>
          <w:sz w:val="20"/>
          <w:szCs w:val="20"/>
          <w:lang w:eastAsia="zh-CN"/>
        </w:rPr>
      </w:pPr>
      <w:r w:rsidRPr="00AC4970">
        <w:rPr>
          <w:rFonts w:ascii="Times New Roman" w:eastAsia="宋体" w:hAnsi="Times New Roman" w:cs="Times New Roman" w:hint="eastAsia"/>
          <w:b/>
          <w:bCs/>
          <w:sz w:val="20"/>
          <w:szCs w:val="20"/>
          <w:lang w:eastAsia="zh-CN"/>
        </w:rPr>
        <w:t>P</w:t>
      </w:r>
      <w:r w:rsidRPr="00AC4970">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2</w:t>
      </w:r>
      <w:r w:rsidRPr="00AC4970">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RAN2 to discuss source MN/SN or t</w:t>
      </w:r>
      <w:r w:rsidRPr="00AC4970">
        <w:rPr>
          <w:rFonts w:ascii="Times New Roman" w:eastAsia="宋体" w:hAnsi="Times New Roman" w:cs="Times New Roman"/>
          <w:b/>
          <w:bCs/>
          <w:sz w:val="20"/>
          <w:szCs w:val="20"/>
          <w:lang w:eastAsia="zh-CN"/>
        </w:rPr>
        <w:t>arget MN is responsible for generating the execution condition for CPAC.</w:t>
      </w:r>
    </w:p>
    <w:p w14:paraId="624B0AB0" w14:textId="31279779" w:rsidR="00CD52B1" w:rsidRDefault="00CD52B1" w:rsidP="00CD52B1">
      <w:pPr>
        <w:rPr>
          <w:rFonts w:ascii="Times New Roman" w:eastAsia="宋体" w:hAnsi="Times New Roman" w:cs="Times New Roman"/>
          <w:b/>
          <w:bCs/>
          <w:sz w:val="20"/>
          <w:szCs w:val="20"/>
          <w:lang w:eastAsia="zh-CN"/>
        </w:rPr>
      </w:pPr>
      <w:r w:rsidRPr="0005462C">
        <w:rPr>
          <w:rFonts w:ascii="Times New Roman" w:eastAsia="宋体" w:hAnsi="Times New Roman" w:cs="Times New Roman"/>
          <w:b/>
          <w:bCs/>
          <w:sz w:val="20"/>
          <w:szCs w:val="20"/>
          <w:lang w:eastAsia="zh-CN"/>
        </w:rPr>
        <w:t>Proposal</w:t>
      </w:r>
      <w:r>
        <w:rPr>
          <w:rFonts w:ascii="Times New Roman" w:eastAsia="宋体" w:hAnsi="Times New Roman" w:cs="Times New Roman"/>
          <w:b/>
          <w:bCs/>
          <w:sz w:val="20"/>
          <w:szCs w:val="20"/>
          <w:lang w:eastAsia="zh-CN"/>
        </w:rPr>
        <w:t xml:space="preserve"> 3</w:t>
      </w:r>
      <w:r w:rsidRPr="0005462C">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UE considers </w:t>
      </w:r>
      <w:r w:rsidRPr="00B07BA8">
        <w:rPr>
          <w:rFonts w:ascii="Times New Roman" w:eastAsia="宋体" w:hAnsi="Times New Roman" w:cs="Times New Roman"/>
          <w:b/>
          <w:bCs/>
          <w:sz w:val="20"/>
          <w:szCs w:val="20"/>
          <w:lang w:eastAsia="zh-CN"/>
        </w:rPr>
        <w:t>the compliance check successful if the compliance check for CHO configuration is successful</w:t>
      </w:r>
      <w:r>
        <w:rPr>
          <w:rFonts w:ascii="Times New Roman" w:eastAsia="宋体" w:hAnsi="Times New Roman" w:cs="Times New Roman"/>
          <w:b/>
          <w:bCs/>
          <w:sz w:val="20"/>
          <w:szCs w:val="20"/>
          <w:lang w:eastAsia="zh-CN"/>
        </w:rPr>
        <w:t>,</w:t>
      </w:r>
      <w:r w:rsidRPr="00B07BA8">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but</w:t>
      </w:r>
      <w:r w:rsidRPr="00B07BA8">
        <w:rPr>
          <w:rFonts w:ascii="Times New Roman" w:eastAsia="宋体" w:hAnsi="Times New Roman" w:cs="Times New Roman"/>
          <w:b/>
          <w:bCs/>
          <w:sz w:val="20"/>
          <w:szCs w:val="20"/>
          <w:lang w:eastAsia="zh-CN"/>
        </w:rPr>
        <w:t xml:space="preserve"> the compliance check </w:t>
      </w:r>
      <w:r>
        <w:rPr>
          <w:rFonts w:ascii="Times New Roman" w:eastAsia="宋体" w:hAnsi="Times New Roman" w:cs="Times New Roman"/>
          <w:b/>
          <w:bCs/>
          <w:sz w:val="20"/>
          <w:szCs w:val="20"/>
          <w:lang w:eastAsia="zh-CN"/>
        </w:rPr>
        <w:t xml:space="preserve">fails for </w:t>
      </w:r>
      <w:r w:rsidRPr="00B07BA8">
        <w:rPr>
          <w:rFonts w:ascii="Times New Roman" w:eastAsia="宋体" w:hAnsi="Times New Roman" w:cs="Times New Roman"/>
          <w:b/>
          <w:bCs/>
          <w:sz w:val="20"/>
          <w:szCs w:val="20"/>
          <w:lang w:eastAsia="zh-CN"/>
        </w:rPr>
        <w:t>the embedded CPA/CPC</w:t>
      </w:r>
      <w:r>
        <w:rPr>
          <w:rFonts w:ascii="Times New Roman" w:eastAsia="宋体" w:hAnsi="Times New Roman" w:cs="Times New Roman"/>
          <w:b/>
          <w:bCs/>
          <w:sz w:val="20"/>
          <w:szCs w:val="20"/>
          <w:lang w:eastAsia="zh-CN"/>
        </w:rPr>
        <w:t xml:space="preserve"> in the case that </w:t>
      </w:r>
      <w:r>
        <w:rPr>
          <w:rFonts w:ascii="Times New Roman" w:eastAsia="宋体" w:hAnsi="Times New Roman" w:cs="Times New Roman"/>
          <w:b/>
          <w:bCs/>
          <w:sz w:val="20"/>
          <w:szCs w:val="20"/>
          <w:lang w:val="en-GB" w:eastAsia="zh-CN"/>
        </w:rPr>
        <w:t>candidate SCGs for CPA/CPC is embedded in CHO configuration</w:t>
      </w:r>
      <w:r w:rsidRPr="0005462C">
        <w:rPr>
          <w:rFonts w:ascii="Times New Roman" w:eastAsia="宋体" w:hAnsi="Times New Roman" w:cs="Times New Roman"/>
          <w:b/>
          <w:bCs/>
          <w:sz w:val="20"/>
          <w:szCs w:val="20"/>
          <w:lang w:eastAsia="zh-CN"/>
        </w:rPr>
        <w:t>.</w:t>
      </w:r>
    </w:p>
    <w:p w14:paraId="05B0A6E5" w14:textId="77777777" w:rsidR="00C34500" w:rsidRDefault="00C34500" w:rsidP="00C34500">
      <w:pPr>
        <w:rPr>
          <w:rFonts w:ascii="Times New Roman" w:eastAsia="宋体" w:hAnsi="Times New Roman" w:cs="Times New Roman"/>
          <w:b/>
          <w:bCs/>
          <w:sz w:val="20"/>
          <w:szCs w:val="20"/>
          <w:lang w:eastAsia="zh-CN"/>
        </w:rPr>
      </w:pPr>
      <w:r w:rsidRPr="00373345">
        <w:rPr>
          <w:rFonts w:ascii="Times New Roman" w:eastAsia="宋体" w:hAnsi="Times New Roman" w:cs="Times New Roman" w:hint="eastAsia"/>
          <w:b/>
          <w:bCs/>
          <w:sz w:val="20"/>
          <w:szCs w:val="20"/>
          <w:lang w:eastAsia="zh-CN"/>
        </w:rPr>
        <w:t>P</w:t>
      </w:r>
      <w:r w:rsidRPr="00373345">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4</w:t>
      </w:r>
      <w:r w:rsidRPr="00373345">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RAN2 to discuss whether the execution conditions for</w:t>
      </w:r>
      <w:r w:rsidRPr="00C14468">
        <w:t xml:space="preserve"> </w:t>
      </w:r>
      <w:r w:rsidRPr="00C14468">
        <w:rPr>
          <w:rFonts w:ascii="Times New Roman" w:eastAsia="宋体" w:hAnsi="Times New Roman" w:cs="Times New Roman"/>
          <w:b/>
          <w:bCs/>
          <w:sz w:val="20"/>
          <w:szCs w:val="20"/>
          <w:lang w:eastAsia="zh-CN"/>
        </w:rPr>
        <w:t>complementary</w:t>
      </w:r>
      <w:r>
        <w:rPr>
          <w:rFonts w:ascii="Times New Roman" w:eastAsia="宋体" w:hAnsi="Times New Roman" w:cs="Times New Roman"/>
          <w:b/>
          <w:bCs/>
          <w:sz w:val="20"/>
          <w:szCs w:val="20"/>
          <w:lang w:eastAsia="zh-CN"/>
        </w:rPr>
        <w:t xml:space="preserve"> CHO-only configuration is same as the condition for candidate PCell from CHO with candidate SCG.</w:t>
      </w:r>
    </w:p>
    <w:p w14:paraId="684BE3BD" w14:textId="45146224" w:rsidR="00CD52B1" w:rsidRDefault="00C34500" w:rsidP="00CD52B1">
      <w:pPr>
        <w:rPr>
          <w:rFonts w:ascii="Times New Roman" w:eastAsia="宋体" w:hAnsi="Times New Roman" w:cs="Times New Roman"/>
          <w:b/>
          <w:bCs/>
          <w:sz w:val="20"/>
          <w:szCs w:val="20"/>
          <w:lang w:eastAsia="zh-CN"/>
        </w:rPr>
      </w:pPr>
      <w:r w:rsidRPr="00856D6D">
        <w:rPr>
          <w:rFonts w:ascii="Times New Roman" w:eastAsia="宋体" w:hAnsi="Times New Roman" w:cs="Times New Roman" w:hint="eastAsia"/>
          <w:b/>
          <w:bCs/>
          <w:sz w:val="20"/>
          <w:szCs w:val="20"/>
          <w:lang w:eastAsia="zh-CN"/>
        </w:rPr>
        <w:t>P</w:t>
      </w:r>
      <w:r w:rsidRPr="00856D6D">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5</w:t>
      </w:r>
      <w:r w:rsidRPr="00856D6D">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RAN2 to discuss whether </w:t>
      </w:r>
      <w:r w:rsidRPr="00C14468">
        <w:rPr>
          <w:rFonts w:ascii="Times New Roman" w:eastAsia="宋体" w:hAnsi="Times New Roman" w:cs="Times New Roman"/>
          <w:b/>
          <w:bCs/>
          <w:sz w:val="20"/>
          <w:szCs w:val="20"/>
          <w:lang w:eastAsia="zh-CN"/>
        </w:rPr>
        <w:t xml:space="preserve">complementary </w:t>
      </w:r>
      <w:r w:rsidRPr="00856D6D">
        <w:rPr>
          <w:rFonts w:ascii="Times New Roman" w:eastAsia="宋体" w:hAnsi="Times New Roman" w:cs="Times New Roman" w:hint="eastAsia"/>
          <w:b/>
          <w:bCs/>
          <w:sz w:val="20"/>
          <w:szCs w:val="20"/>
          <w:lang w:eastAsia="zh-CN"/>
        </w:rPr>
        <w:t>C</w:t>
      </w:r>
      <w:r w:rsidRPr="00856D6D">
        <w:rPr>
          <w:rFonts w:ascii="Times New Roman" w:eastAsia="宋体" w:hAnsi="Times New Roman" w:cs="Times New Roman"/>
          <w:b/>
          <w:bCs/>
          <w:sz w:val="20"/>
          <w:szCs w:val="20"/>
          <w:lang w:eastAsia="zh-CN"/>
        </w:rPr>
        <w:t xml:space="preserve">HO-only configuration </w:t>
      </w:r>
      <w:r w:rsidRPr="00856D6D">
        <w:rPr>
          <w:rFonts w:ascii="Times New Roman" w:eastAsia="宋体" w:hAnsi="Times New Roman" w:cs="Times New Roman" w:hint="eastAsia"/>
          <w:b/>
          <w:bCs/>
          <w:sz w:val="20"/>
          <w:szCs w:val="20"/>
          <w:lang w:eastAsia="zh-CN"/>
        </w:rPr>
        <w:t>is</w:t>
      </w:r>
      <w:r w:rsidRPr="00856D6D">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separate from CHO with candidate SCG configuration or </w:t>
      </w:r>
      <w:r w:rsidRPr="00856D6D">
        <w:rPr>
          <w:rFonts w:ascii="Times New Roman" w:eastAsia="宋体" w:hAnsi="Times New Roman" w:cs="Times New Roman"/>
          <w:b/>
          <w:bCs/>
          <w:sz w:val="20"/>
          <w:szCs w:val="20"/>
          <w:lang w:eastAsia="zh-CN"/>
        </w:rPr>
        <w:t xml:space="preserve">same as CHO configuration </w:t>
      </w:r>
      <w:r>
        <w:rPr>
          <w:rFonts w:ascii="Times New Roman" w:eastAsia="宋体" w:hAnsi="Times New Roman" w:cs="Times New Roman"/>
          <w:b/>
          <w:bCs/>
          <w:sz w:val="20"/>
          <w:szCs w:val="20"/>
          <w:lang w:eastAsia="zh-CN"/>
        </w:rPr>
        <w:t>within the</w:t>
      </w:r>
      <w:r w:rsidRPr="00856D6D">
        <w:rPr>
          <w:rFonts w:ascii="Times New Roman" w:eastAsia="宋体" w:hAnsi="Times New Roman" w:cs="Times New Roman"/>
          <w:b/>
          <w:bCs/>
          <w:sz w:val="20"/>
          <w:szCs w:val="20"/>
          <w:lang w:eastAsia="zh-CN"/>
        </w:rPr>
        <w:t xml:space="preserve"> </w:t>
      </w:r>
      <w:r w:rsidRPr="00856D6D">
        <w:rPr>
          <w:rFonts w:ascii="Times New Roman" w:eastAsia="宋体" w:hAnsi="Times New Roman" w:cs="Times New Roman" w:hint="eastAsia"/>
          <w:b/>
          <w:bCs/>
          <w:sz w:val="20"/>
          <w:szCs w:val="20"/>
          <w:lang w:eastAsia="zh-CN"/>
        </w:rPr>
        <w:t>C</w:t>
      </w:r>
      <w:r w:rsidRPr="00856D6D">
        <w:rPr>
          <w:rFonts w:ascii="Times New Roman" w:eastAsia="宋体" w:hAnsi="Times New Roman" w:cs="Times New Roman"/>
          <w:b/>
          <w:bCs/>
          <w:sz w:val="20"/>
          <w:szCs w:val="20"/>
          <w:lang w:eastAsia="zh-CN"/>
        </w:rPr>
        <w:t>HO</w:t>
      </w:r>
      <w:r>
        <w:rPr>
          <w:rFonts w:ascii="Times New Roman" w:eastAsia="宋体" w:hAnsi="Times New Roman" w:cs="Times New Roman"/>
          <w:b/>
          <w:bCs/>
          <w:sz w:val="20"/>
          <w:szCs w:val="20"/>
          <w:lang w:eastAsia="zh-CN"/>
        </w:rPr>
        <w:t xml:space="preserve"> with candidate SCG configuration.</w:t>
      </w:r>
    </w:p>
    <w:p w14:paraId="2AAEAAC3" w14:textId="77777777" w:rsidR="00C34500" w:rsidRPr="00373345" w:rsidRDefault="00C34500" w:rsidP="00C34500">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t xml:space="preserve">Proposal 6: </w:t>
      </w:r>
      <w:r>
        <w:rPr>
          <w:rFonts w:ascii="Times New Roman" w:eastAsia="宋体" w:hAnsi="Times New Roman" w:cs="Times New Roman" w:hint="eastAsia"/>
          <w:b/>
          <w:bCs/>
          <w:sz w:val="20"/>
          <w:szCs w:val="20"/>
          <w:lang w:eastAsia="zh-CN"/>
        </w:rPr>
        <w:t>R</w:t>
      </w:r>
      <w:r>
        <w:rPr>
          <w:rFonts w:ascii="Times New Roman" w:eastAsia="宋体" w:hAnsi="Times New Roman" w:cs="Times New Roman"/>
          <w:b/>
          <w:bCs/>
          <w:sz w:val="20"/>
          <w:szCs w:val="20"/>
          <w:lang w:eastAsia="zh-CN"/>
        </w:rPr>
        <w:t xml:space="preserve">AN2 to discuss </w:t>
      </w:r>
      <w:r>
        <w:rPr>
          <w:rFonts w:ascii="Times New Roman" w:eastAsia="宋体" w:hAnsi="Times New Roman" w:cs="Times New Roman" w:hint="eastAsia"/>
          <w:b/>
          <w:bCs/>
          <w:sz w:val="20"/>
          <w:szCs w:val="20"/>
          <w:lang w:eastAsia="zh-CN"/>
        </w:rPr>
        <w:t>h</w:t>
      </w:r>
      <w:r>
        <w:rPr>
          <w:rFonts w:ascii="Times New Roman" w:eastAsia="宋体" w:hAnsi="Times New Roman" w:cs="Times New Roman"/>
          <w:b/>
          <w:bCs/>
          <w:sz w:val="20"/>
          <w:szCs w:val="20"/>
          <w:lang w:eastAsia="zh-CN"/>
        </w:rPr>
        <w:t>ow to handle the case that the execution conditions for candidate PCell from CHO-only configuration and CHO with candidate SCG are met at the same time.</w:t>
      </w:r>
    </w:p>
    <w:p w14:paraId="0808DB43" w14:textId="44AA62A4" w:rsidR="00CD52B1" w:rsidRDefault="00CD52B1" w:rsidP="00CD52B1">
      <w:pPr>
        <w:rPr>
          <w:rFonts w:ascii="Times New Roman" w:eastAsia="宋体" w:hAnsi="Times New Roman" w:cs="Times New Roman"/>
          <w:b/>
          <w:bCs/>
          <w:sz w:val="20"/>
          <w:szCs w:val="20"/>
          <w:lang w:eastAsia="zh-CN"/>
        </w:rPr>
      </w:pPr>
    </w:p>
    <w:p w14:paraId="4F11867C" w14:textId="0A5964B0" w:rsidR="00CD52B1" w:rsidRPr="00C16331" w:rsidRDefault="00C34500" w:rsidP="00CD52B1">
      <w:pPr>
        <w:rPr>
          <w:rFonts w:ascii="Times New Roman" w:eastAsia="宋体" w:hAnsi="Times New Roman" w:cs="Times New Roman"/>
          <w:b/>
          <w:bCs/>
          <w:sz w:val="20"/>
          <w:szCs w:val="20"/>
          <w:lang w:eastAsia="zh-CN"/>
        </w:rPr>
      </w:pPr>
      <w:r>
        <w:rPr>
          <w:rFonts w:ascii="Times New Roman" w:eastAsia="宋体" w:hAnsi="Times New Roman" w:cs="Times New Roman"/>
          <w:b/>
          <w:bCs/>
          <w:sz w:val="20"/>
          <w:szCs w:val="20"/>
          <w:lang w:eastAsia="zh-CN"/>
        </w:rPr>
        <w:lastRenderedPageBreak/>
        <w:t>Proposal 7: RAN2 to discuss how to perform CHO revery if the selected cell is a CHO candidate cell in the CHO-only configuration and the CHO with candidate SCG configuration.</w:t>
      </w:r>
    </w:p>
    <w:p w14:paraId="42D6CEE4" w14:textId="77777777" w:rsidR="00CD52B1" w:rsidRDefault="00CD52B1" w:rsidP="00CD52B1">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 xml:space="preserve">roposal </w:t>
      </w:r>
      <w:r>
        <w:rPr>
          <w:rFonts w:ascii="Times New Roman" w:eastAsia="宋体" w:hAnsi="Times New Roman" w:cs="Times New Roman"/>
          <w:b/>
          <w:bCs/>
          <w:sz w:val="20"/>
          <w:szCs w:val="20"/>
          <w:lang w:eastAsia="zh-CN"/>
        </w:rPr>
        <w:t>8</w:t>
      </w:r>
      <w:r w:rsidRPr="00381DCF">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I</w:t>
      </w:r>
      <w:r w:rsidRPr="00E6628D">
        <w:rPr>
          <w:rFonts w:ascii="Times New Roman" w:eastAsia="宋体" w:hAnsi="Times New Roman" w:cs="Times New Roman"/>
          <w:b/>
          <w:bCs/>
          <w:sz w:val="20"/>
          <w:szCs w:val="20"/>
          <w:lang w:eastAsia="zh-CN"/>
        </w:rPr>
        <w:t xml:space="preserve">f CHO </w:t>
      </w:r>
      <w:r>
        <w:rPr>
          <w:rFonts w:ascii="Times New Roman" w:eastAsia="宋体" w:hAnsi="Times New Roman" w:cs="Times New Roman"/>
          <w:b/>
          <w:bCs/>
          <w:sz w:val="20"/>
          <w:szCs w:val="20"/>
          <w:lang w:eastAsia="zh-CN"/>
        </w:rPr>
        <w:t xml:space="preserve">execution </w:t>
      </w:r>
      <w:r w:rsidRPr="00E6628D">
        <w:rPr>
          <w:rFonts w:ascii="Times New Roman" w:eastAsia="宋体" w:hAnsi="Times New Roman" w:cs="Times New Roman"/>
          <w:b/>
          <w:bCs/>
          <w:sz w:val="20"/>
          <w:szCs w:val="20"/>
          <w:lang w:eastAsia="zh-CN"/>
        </w:rPr>
        <w:t>condition is met</w:t>
      </w:r>
      <w:r>
        <w:rPr>
          <w:rFonts w:ascii="Times New Roman" w:eastAsia="宋体" w:hAnsi="Times New Roman" w:cs="Times New Roman"/>
          <w:b/>
          <w:bCs/>
          <w:sz w:val="20"/>
          <w:szCs w:val="20"/>
          <w:lang w:eastAsia="zh-CN"/>
        </w:rPr>
        <w:t xml:space="preserve"> </w:t>
      </w:r>
      <w:r w:rsidRPr="00E6628D">
        <w:rPr>
          <w:rFonts w:ascii="Times New Roman" w:eastAsia="宋体" w:hAnsi="Times New Roman" w:cs="Times New Roman"/>
          <w:b/>
          <w:bCs/>
          <w:sz w:val="20"/>
          <w:szCs w:val="20"/>
          <w:lang w:eastAsia="zh-CN"/>
        </w:rPr>
        <w:t xml:space="preserve">but </w:t>
      </w:r>
      <w:r>
        <w:rPr>
          <w:rFonts w:ascii="Times New Roman" w:eastAsia="宋体" w:hAnsi="Times New Roman" w:cs="Times New Roman"/>
          <w:b/>
          <w:bCs/>
          <w:sz w:val="20"/>
          <w:szCs w:val="20"/>
          <w:lang w:eastAsia="zh-CN"/>
        </w:rPr>
        <w:t>the</w:t>
      </w:r>
      <w:r w:rsidRPr="00E6628D">
        <w:rPr>
          <w:rFonts w:ascii="Times New Roman" w:eastAsia="宋体" w:hAnsi="Times New Roman" w:cs="Times New Roman"/>
          <w:b/>
          <w:bCs/>
          <w:sz w:val="20"/>
          <w:szCs w:val="20"/>
          <w:lang w:eastAsia="zh-CN"/>
        </w:rPr>
        <w:t xml:space="preserve"> condition </w:t>
      </w:r>
      <w:r>
        <w:rPr>
          <w:rFonts w:ascii="Times New Roman" w:eastAsia="宋体" w:hAnsi="Times New Roman" w:cs="Times New Roman"/>
          <w:b/>
          <w:bCs/>
          <w:sz w:val="20"/>
          <w:szCs w:val="20"/>
          <w:lang w:eastAsia="zh-CN"/>
        </w:rPr>
        <w:t xml:space="preserve">for candidate SCG </w:t>
      </w:r>
      <w:r w:rsidRPr="00E6628D">
        <w:rPr>
          <w:rFonts w:ascii="Times New Roman" w:eastAsia="宋体" w:hAnsi="Times New Roman" w:cs="Times New Roman"/>
          <w:b/>
          <w:bCs/>
          <w:sz w:val="20"/>
          <w:szCs w:val="20"/>
          <w:lang w:eastAsia="zh-CN"/>
        </w:rPr>
        <w:t>is not met, CHO execution is triggered</w:t>
      </w:r>
      <w:r>
        <w:rPr>
          <w:rFonts w:ascii="Times New Roman" w:eastAsia="宋体" w:hAnsi="Times New Roman" w:cs="Times New Roman"/>
          <w:b/>
          <w:bCs/>
          <w:sz w:val="20"/>
          <w:szCs w:val="20"/>
          <w:lang w:eastAsia="zh-CN"/>
        </w:rPr>
        <w:t xml:space="preserve">. </w:t>
      </w:r>
    </w:p>
    <w:p w14:paraId="45CBC922" w14:textId="77777777" w:rsidR="00CD52B1" w:rsidRDefault="00CD52B1" w:rsidP="00CD52B1">
      <w:pPr>
        <w:rPr>
          <w:rFonts w:ascii="Times New Roman" w:eastAsia="宋体" w:hAnsi="Times New Roman" w:cs="Times New Roman"/>
          <w:b/>
          <w:bCs/>
          <w:sz w:val="20"/>
          <w:szCs w:val="20"/>
          <w:lang w:eastAsia="zh-CN"/>
        </w:rPr>
      </w:pPr>
      <w:r>
        <w:rPr>
          <w:rFonts w:ascii="Times New Roman" w:eastAsia="宋体" w:hAnsi="Times New Roman" w:cs="Times New Roman" w:hint="eastAsia"/>
          <w:b/>
          <w:bCs/>
          <w:sz w:val="20"/>
          <w:szCs w:val="20"/>
          <w:lang w:eastAsia="zh-CN"/>
        </w:rPr>
        <w:t>P</w:t>
      </w:r>
      <w:r>
        <w:rPr>
          <w:rFonts w:ascii="Times New Roman" w:eastAsia="宋体" w:hAnsi="Times New Roman" w:cs="Times New Roman"/>
          <w:b/>
          <w:bCs/>
          <w:sz w:val="20"/>
          <w:szCs w:val="20"/>
          <w:lang w:eastAsia="zh-CN"/>
        </w:rPr>
        <w:t>roposal 9: If proposal 8 can be agreed, whether UE releases candidate SCG or continue evaluating the candidate SCG depends on the indication from network.</w:t>
      </w:r>
    </w:p>
    <w:p w14:paraId="35EFE42E" w14:textId="52C89EA8" w:rsidR="00CD52B1" w:rsidRPr="00CD52B1" w:rsidRDefault="00CD52B1" w:rsidP="00CD52B1">
      <w:pPr>
        <w:rPr>
          <w:rFonts w:ascii="Times New Roman" w:eastAsia="宋体" w:hAnsi="Times New Roman" w:cs="Times New Roman"/>
          <w:b/>
          <w:bCs/>
          <w:sz w:val="20"/>
          <w:szCs w:val="20"/>
          <w:lang w:eastAsia="zh-CN"/>
        </w:rPr>
      </w:pPr>
      <w:r w:rsidRPr="00381DCF">
        <w:rPr>
          <w:rFonts w:ascii="Times New Roman" w:eastAsia="宋体" w:hAnsi="Times New Roman" w:cs="Times New Roman" w:hint="eastAsia"/>
          <w:b/>
          <w:bCs/>
          <w:sz w:val="20"/>
          <w:szCs w:val="20"/>
          <w:lang w:eastAsia="zh-CN"/>
        </w:rPr>
        <w:t>P</w:t>
      </w:r>
      <w:r w:rsidRPr="00381DCF">
        <w:rPr>
          <w:rFonts w:ascii="Times New Roman" w:eastAsia="宋体" w:hAnsi="Times New Roman" w:cs="Times New Roman"/>
          <w:b/>
          <w:bCs/>
          <w:sz w:val="20"/>
          <w:szCs w:val="20"/>
          <w:lang w:eastAsia="zh-CN"/>
        </w:rPr>
        <w:t>roposal</w:t>
      </w:r>
      <w:r>
        <w:rPr>
          <w:rFonts w:ascii="Times New Roman" w:eastAsia="宋体" w:hAnsi="Times New Roman" w:cs="Times New Roman"/>
          <w:b/>
          <w:bCs/>
          <w:sz w:val="20"/>
          <w:szCs w:val="20"/>
          <w:lang w:eastAsia="zh-CN"/>
        </w:rPr>
        <w:t xml:space="preserve"> 10</w:t>
      </w:r>
      <w:r w:rsidRPr="00381DCF">
        <w:rPr>
          <w:rFonts w:ascii="Times New Roman" w:eastAsia="宋体" w:hAnsi="Times New Roman" w:cs="Times New Roman"/>
          <w:b/>
          <w:bCs/>
          <w:sz w:val="20"/>
          <w:szCs w:val="20"/>
          <w:lang w:eastAsia="zh-CN"/>
        </w:rPr>
        <w:t xml:space="preserve">: </w:t>
      </w:r>
      <w:r>
        <w:rPr>
          <w:rFonts w:ascii="Times New Roman" w:eastAsia="宋体" w:hAnsi="Times New Roman" w:cs="Times New Roman"/>
          <w:b/>
          <w:bCs/>
          <w:sz w:val="20"/>
          <w:szCs w:val="20"/>
          <w:lang w:eastAsia="zh-CN"/>
        </w:rPr>
        <w:t xml:space="preserve">If </w:t>
      </w:r>
      <w:r w:rsidRPr="00386ED1">
        <w:rPr>
          <w:rFonts w:ascii="Times New Roman" w:eastAsia="宋体" w:hAnsi="Times New Roman" w:cs="Times New Roman"/>
          <w:b/>
          <w:bCs/>
          <w:sz w:val="20"/>
          <w:szCs w:val="20"/>
          <w:lang w:eastAsia="zh-CN"/>
        </w:rPr>
        <w:t>all candidate SCGs for CPAC are not executed when UE completes RA to MCG, UE need to indicate it to target MN.</w:t>
      </w:r>
    </w:p>
    <w:p w14:paraId="6B584BF7" w14:textId="77777777" w:rsidR="00951DC7" w:rsidRPr="002D1665" w:rsidRDefault="00951DC7" w:rsidP="00951DC7">
      <w:pPr>
        <w:pStyle w:val="1"/>
        <w:jc w:val="both"/>
        <w:rPr>
          <w:rFonts w:cs="Arial"/>
          <w:lang w:eastAsia="zh-CN"/>
        </w:rPr>
      </w:pPr>
      <w:r w:rsidRPr="002D1665">
        <w:rPr>
          <w:rFonts w:cs="Arial"/>
        </w:rPr>
        <w:t>References</w:t>
      </w:r>
      <w:r>
        <w:rPr>
          <w:rFonts w:cs="Arial" w:hint="eastAsia"/>
          <w:lang w:eastAsia="zh-CN"/>
        </w:rPr>
        <w:t xml:space="preserve"> </w:t>
      </w:r>
    </w:p>
    <w:p w14:paraId="15726098" w14:textId="3E80E935" w:rsidR="00035774" w:rsidRPr="00951DC7" w:rsidRDefault="00913441" w:rsidP="00951DC7">
      <w:pPr>
        <w:pStyle w:val="References"/>
      </w:pPr>
      <w:r w:rsidRPr="00913441">
        <w:t>RP-223520</w:t>
      </w:r>
      <w:r w:rsidR="00951DC7" w:rsidRPr="00951DC7">
        <w:t xml:space="preserve"> R18 MobEnh WID</w:t>
      </w:r>
    </w:p>
    <w:sectPr w:rsidR="00035774" w:rsidRPr="00951DC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FC33" w14:textId="77777777" w:rsidR="004C789B" w:rsidRDefault="004C789B" w:rsidP="00FC6453">
      <w:pPr>
        <w:spacing w:after="0" w:line="240" w:lineRule="auto"/>
      </w:pPr>
      <w:r>
        <w:separator/>
      </w:r>
    </w:p>
  </w:endnote>
  <w:endnote w:type="continuationSeparator" w:id="0">
    <w:p w14:paraId="2CBE57FE" w14:textId="77777777" w:rsidR="004C789B" w:rsidRDefault="004C789B"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7758" w14:textId="77777777" w:rsidR="004C789B" w:rsidRDefault="004C789B" w:rsidP="00FC6453">
      <w:pPr>
        <w:spacing w:after="0" w:line="240" w:lineRule="auto"/>
      </w:pPr>
      <w:r>
        <w:separator/>
      </w:r>
    </w:p>
  </w:footnote>
  <w:footnote w:type="continuationSeparator" w:id="0">
    <w:p w14:paraId="6BA591FF" w14:textId="77777777" w:rsidR="004C789B" w:rsidRDefault="004C789B"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BF3DF0"/>
    <w:multiLevelType w:val="hybridMultilevel"/>
    <w:tmpl w:val="A8649224"/>
    <w:lvl w:ilvl="0" w:tplc="04090003">
      <w:start w:val="1"/>
      <w:numFmt w:val="bullet"/>
      <w:lvlText w:val="o"/>
      <w:lvlJc w:val="left"/>
      <w:pPr>
        <w:ind w:left="420" w:hanging="420"/>
      </w:pPr>
      <w:rPr>
        <w:rFonts w:ascii="Courier New" w:hAnsi="Courier New" w:cs="Courier New"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4D72471"/>
    <w:multiLevelType w:val="hybridMultilevel"/>
    <w:tmpl w:val="43BAB204"/>
    <w:lvl w:ilvl="0" w:tplc="484A8C8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Agreemen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B1542DC"/>
    <w:multiLevelType w:val="hybridMultilevel"/>
    <w:tmpl w:val="29B8F660"/>
    <w:lvl w:ilvl="0" w:tplc="F41EC5D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705A06"/>
    <w:multiLevelType w:val="hybridMultilevel"/>
    <w:tmpl w:val="CAB61BFE"/>
    <w:lvl w:ilvl="0" w:tplc="69461C08">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8A083C"/>
    <w:multiLevelType w:val="hybridMultilevel"/>
    <w:tmpl w:val="9C8AFDE4"/>
    <w:lvl w:ilvl="0" w:tplc="DA3E1DE8">
      <w:start w:val="13"/>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4E57293F"/>
    <w:multiLevelType w:val="hybridMultilevel"/>
    <w:tmpl w:val="3404C5EA"/>
    <w:lvl w:ilvl="0" w:tplc="2C0E98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82A08DE"/>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EmailDiscussion"/>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A30A6C"/>
    <w:multiLevelType w:val="hybridMultilevel"/>
    <w:tmpl w:val="4D4A62AC"/>
    <w:lvl w:ilvl="0" w:tplc="8090BDA0">
      <w:start w:val="1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07506A"/>
    <w:multiLevelType w:val="hybridMultilevel"/>
    <w:tmpl w:val="63B81006"/>
    <w:lvl w:ilvl="0" w:tplc="A3E8A16A">
      <w:start w:val="2"/>
      <w:numFmt w:val="bullet"/>
      <w:lvlText w:val="-"/>
      <w:lvlJc w:val="left"/>
      <w:pPr>
        <w:ind w:left="720" w:hanging="360"/>
      </w:pPr>
      <w:rPr>
        <w:rFonts w:ascii="Times New Roman" w:eastAsiaTheme="minorEastAsia" w:hAnsi="Times New Roman" w:cs="Times New Roman" w:hint="default"/>
      </w:rPr>
    </w:lvl>
    <w:lvl w:ilvl="1" w:tplc="F8DEFC22">
      <w:start w:val="1"/>
      <w:numFmt w:val="bullet"/>
      <w:lvlText w:val="-"/>
      <w:lvlJc w:val="left"/>
      <w:pPr>
        <w:ind w:left="1200" w:hanging="420"/>
      </w:pPr>
      <w:rPr>
        <w:rFonts w:ascii="Times New Roman" w:eastAsiaTheme="minorEastAsia" w:hAnsi="Times New Roman" w:cs="Times New Roman" w:hint="default"/>
      </w:rPr>
    </w:lvl>
    <w:lvl w:ilvl="2" w:tplc="F8DEFC22">
      <w:start w:val="1"/>
      <w:numFmt w:val="bullet"/>
      <w:lvlText w:val="-"/>
      <w:lvlJc w:val="left"/>
      <w:pPr>
        <w:ind w:left="1620" w:hanging="420"/>
      </w:pPr>
      <w:rPr>
        <w:rFonts w:ascii="Times New Roman" w:eastAsiaTheme="minorEastAsia" w:hAnsi="Times New Roman" w:cs="Times New Roman" w:hint="default"/>
      </w:rPr>
    </w:lvl>
    <w:lvl w:ilvl="3" w:tplc="04090001">
      <w:start w:val="1"/>
      <w:numFmt w:val="bullet"/>
      <w:lvlText w:val=""/>
      <w:lvlJc w:val="left"/>
      <w:pPr>
        <w:ind w:left="2040" w:hanging="420"/>
      </w:pPr>
      <w:rPr>
        <w:rFonts w:ascii="Wingdings" w:hAnsi="Wingdings" w:hint="default"/>
      </w:rPr>
    </w:lvl>
    <w:lvl w:ilvl="4" w:tplc="33C20D2C">
      <w:numFmt w:val="bullet"/>
      <w:lvlText w:val=""/>
      <w:lvlJc w:val="left"/>
      <w:pPr>
        <w:ind w:left="2400" w:hanging="360"/>
      </w:pPr>
      <w:rPr>
        <w:rFonts w:ascii="Wingdings" w:eastAsiaTheme="minorEastAsia" w:hAnsi="Wingdings" w:cs="Arial"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3C121B"/>
    <w:multiLevelType w:val="hybridMultilevel"/>
    <w:tmpl w:val="82EE4646"/>
    <w:lvl w:ilvl="0" w:tplc="10DE59F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06306196">
    <w:abstractNumId w:val="1"/>
  </w:num>
  <w:num w:numId="2" w16cid:durableId="154882208">
    <w:abstractNumId w:val="20"/>
  </w:num>
  <w:num w:numId="3" w16cid:durableId="1437171277">
    <w:abstractNumId w:val="14"/>
  </w:num>
  <w:num w:numId="4" w16cid:durableId="1883864936">
    <w:abstractNumId w:val="2"/>
  </w:num>
  <w:num w:numId="5" w16cid:durableId="1748452759">
    <w:abstractNumId w:val="16"/>
  </w:num>
  <w:num w:numId="6" w16cid:durableId="1683121287">
    <w:abstractNumId w:val="0"/>
  </w:num>
  <w:num w:numId="7" w16cid:durableId="165098888">
    <w:abstractNumId w:val="2"/>
  </w:num>
  <w:num w:numId="8" w16cid:durableId="526603563">
    <w:abstractNumId w:val="14"/>
  </w:num>
  <w:num w:numId="9" w16cid:durableId="1112822843">
    <w:abstractNumId w:val="6"/>
  </w:num>
  <w:num w:numId="10" w16cid:durableId="263655471">
    <w:abstractNumId w:val="10"/>
  </w:num>
  <w:num w:numId="11" w16cid:durableId="764039731">
    <w:abstractNumId w:val="8"/>
  </w:num>
  <w:num w:numId="12" w16cid:durableId="503056472">
    <w:abstractNumId w:val="4"/>
  </w:num>
  <w:num w:numId="13" w16cid:durableId="1949584957">
    <w:abstractNumId w:val="11"/>
  </w:num>
  <w:num w:numId="14" w16cid:durableId="1036660481">
    <w:abstractNumId w:val="7"/>
  </w:num>
  <w:num w:numId="15" w16cid:durableId="1750275061">
    <w:abstractNumId w:val="7"/>
  </w:num>
  <w:num w:numId="16" w16cid:durableId="110712731">
    <w:abstractNumId w:val="15"/>
  </w:num>
  <w:num w:numId="17" w16cid:durableId="1313828143">
    <w:abstractNumId w:val="12"/>
  </w:num>
  <w:num w:numId="18" w16cid:durableId="461265103">
    <w:abstractNumId w:val="9"/>
  </w:num>
  <w:num w:numId="19" w16cid:durableId="1885602623">
    <w:abstractNumId w:val="18"/>
  </w:num>
  <w:num w:numId="20" w16cid:durableId="15884335">
    <w:abstractNumId w:val="3"/>
  </w:num>
  <w:num w:numId="21" w16cid:durableId="1087650220">
    <w:abstractNumId w:val="19"/>
  </w:num>
  <w:num w:numId="22" w16cid:durableId="437485097">
    <w:abstractNumId w:val="5"/>
  </w:num>
  <w:num w:numId="23" w16cid:durableId="149567293">
    <w:abstractNumId w:val="17"/>
  </w:num>
  <w:num w:numId="24" w16cid:durableId="530260477">
    <w:abstractNumId w:val="5"/>
  </w:num>
  <w:num w:numId="25" w16cid:durableId="1528330048">
    <w:abstractNumId w:val="5"/>
  </w:num>
  <w:num w:numId="26" w16cid:durableId="1879201982">
    <w:abstractNumId w:val="5"/>
  </w:num>
  <w:num w:numId="27" w16cid:durableId="1951666813">
    <w:abstractNumId w:val="5"/>
  </w:num>
  <w:num w:numId="28" w16cid:durableId="1775517417">
    <w:abstractNumId w:val="5"/>
  </w:num>
  <w:num w:numId="29" w16cid:durableId="17098352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117D5"/>
    <w:rsid w:val="00012C4C"/>
    <w:rsid w:val="000146B8"/>
    <w:rsid w:val="00022370"/>
    <w:rsid w:val="000242A5"/>
    <w:rsid w:val="00027C7A"/>
    <w:rsid w:val="000306BB"/>
    <w:rsid w:val="000338BB"/>
    <w:rsid w:val="00035774"/>
    <w:rsid w:val="00042A0E"/>
    <w:rsid w:val="00047E15"/>
    <w:rsid w:val="00050FC9"/>
    <w:rsid w:val="00052297"/>
    <w:rsid w:val="0005462C"/>
    <w:rsid w:val="000601F6"/>
    <w:rsid w:val="0006170C"/>
    <w:rsid w:val="0007012B"/>
    <w:rsid w:val="00072F36"/>
    <w:rsid w:val="00082C7A"/>
    <w:rsid w:val="00085BCA"/>
    <w:rsid w:val="000866FE"/>
    <w:rsid w:val="00091C65"/>
    <w:rsid w:val="00093928"/>
    <w:rsid w:val="000A165E"/>
    <w:rsid w:val="000A37D1"/>
    <w:rsid w:val="000A4C8B"/>
    <w:rsid w:val="000A6F76"/>
    <w:rsid w:val="000B5090"/>
    <w:rsid w:val="000C124B"/>
    <w:rsid w:val="000C5FB3"/>
    <w:rsid w:val="000C7FF7"/>
    <w:rsid w:val="000D0246"/>
    <w:rsid w:val="000E19B8"/>
    <w:rsid w:val="000E38D0"/>
    <w:rsid w:val="001015BB"/>
    <w:rsid w:val="00104D48"/>
    <w:rsid w:val="00106886"/>
    <w:rsid w:val="0011313A"/>
    <w:rsid w:val="00113BC6"/>
    <w:rsid w:val="00120996"/>
    <w:rsid w:val="001243B1"/>
    <w:rsid w:val="00124CEF"/>
    <w:rsid w:val="00131ABB"/>
    <w:rsid w:val="00132BC0"/>
    <w:rsid w:val="00133BAB"/>
    <w:rsid w:val="00133DE3"/>
    <w:rsid w:val="00135446"/>
    <w:rsid w:val="0015502E"/>
    <w:rsid w:val="00155AAA"/>
    <w:rsid w:val="00160140"/>
    <w:rsid w:val="001611F1"/>
    <w:rsid w:val="00163FE8"/>
    <w:rsid w:val="0017228D"/>
    <w:rsid w:val="00172899"/>
    <w:rsid w:val="00174555"/>
    <w:rsid w:val="00180B0E"/>
    <w:rsid w:val="00182CD2"/>
    <w:rsid w:val="00190E24"/>
    <w:rsid w:val="001A339B"/>
    <w:rsid w:val="001A3916"/>
    <w:rsid w:val="001A547E"/>
    <w:rsid w:val="001A6BB3"/>
    <w:rsid w:val="001B3499"/>
    <w:rsid w:val="001B69C1"/>
    <w:rsid w:val="001C4398"/>
    <w:rsid w:val="001C7BF0"/>
    <w:rsid w:val="001C7CC0"/>
    <w:rsid w:val="001D0BD9"/>
    <w:rsid w:val="001D0DD4"/>
    <w:rsid w:val="001D584A"/>
    <w:rsid w:val="001E249A"/>
    <w:rsid w:val="001F1A9F"/>
    <w:rsid w:val="001F1D78"/>
    <w:rsid w:val="001F657F"/>
    <w:rsid w:val="002014B3"/>
    <w:rsid w:val="00202786"/>
    <w:rsid w:val="00206630"/>
    <w:rsid w:val="00211570"/>
    <w:rsid w:val="00212DC0"/>
    <w:rsid w:val="0021733E"/>
    <w:rsid w:val="00221509"/>
    <w:rsid w:val="00224828"/>
    <w:rsid w:val="002268C7"/>
    <w:rsid w:val="002325AD"/>
    <w:rsid w:val="00233B00"/>
    <w:rsid w:val="0023735A"/>
    <w:rsid w:val="00241D01"/>
    <w:rsid w:val="00243AF6"/>
    <w:rsid w:val="00243E11"/>
    <w:rsid w:val="00246A8B"/>
    <w:rsid w:val="00247E40"/>
    <w:rsid w:val="00250BBB"/>
    <w:rsid w:val="00251244"/>
    <w:rsid w:val="00251BC2"/>
    <w:rsid w:val="0025488C"/>
    <w:rsid w:val="0027067B"/>
    <w:rsid w:val="00276A24"/>
    <w:rsid w:val="002A32DD"/>
    <w:rsid w:val="002A55D9"/>
    <w:rsid w:val="002C3D2D"/>
    <w:rsid w:val="002C7F1D"/>
    <w:rsid w:val="002D1DF2"/>
    <w:rsid w:val="002E5577"/>
    <w:rsid w:val="002F0DE6"/>
    <w:rsid w:val="002F5A69"/>
    <w:rsid w:val="00304E8A"/>
    <w:rsid w:val="003118CF"/>
    <w:rsid w:val="0031263D"/>
    <w:rsid w:val="003145C8"/>
    <w:rsid w:val="00317DE1"/>
    <w:rsid w:val="00323953"/>
    <w:rsid w:val="00324F3B"/>
    <w:rsid w:val="00346AB2"/>
    <w:rsid w:val="00361B8B"/>
    <w:rsid w:val="0036229A"/>
    <w:rsid w:val="00364C89"/>
    <w:rsid w:val="00373345"/>
    <w:rsid w:val="00381DCF"/>
    <w:rsid w:val="00386ED1"/>
    <w:rsid w:val="00393691"/>
    <w:rsid w:val="003A114D"/>
    <w:rsid w:val="003A422B"/>
    <w:rsid w:val="003A6C51"/>
    <w:rsid w:val="003B614B"/>
    <w:rsid w:val="003C0B71"/>
    <w:rsid w:val="003C1098"/>
    <w:rsid w:val="003D2B38"/>
    <w:rsid w:val="003E0030"/>
    <w:rsid w:val="003E1925"/>
    <w:rsid w:val="003E3C25"/>
    <w:rsid w:val="003E6880"/>
    <w:rsid w:val="003F1FB2"/>
    <w:rsid w:val="003F2765"/>
    <w:rsid w:val="00400D31"/>
    <w:rsid w:val="00410779"/>
    <w:rsid w:val="00412CD0"/>
    <w:rsid w:val="004232DF"/>
    <w:rsid w:val="004412D3"/>
    <w:rsid w:val="00443173"/>
    <w:rsid w:val="00445CFB"/>
    <w:rsid w:val="00452B28"/>
    <w:rsid w:val="00452D98"/>
    <w:rsid w:val="00461E20"/>
    <w:rsid w:val="00464E5D"/>
    <w:rsid w:val="00465354"/>
    <w:rsid w:val="004709D4"/>
    <w:rsid w:val="00473823"/>
    <w:rsid w:val="00474341"/>
    <w:rsid w:val="00477C07"/>
    <w:rsid w:val="00486A2F"/>
    <w:rsid w:val="00497DF4"/>
    <w:rsid w:val="004A72C1"/>
    <w:rsid w:val="004B409E"/>
    <w:rsid w:val="004B458E"/>
    <w:rsid w:val="004B4664"/>
    <w:rsid w:val="004C2669"/>
    <w:rsid w:val="004C532C"/>
    <w:rsid w:val="004C789B"/>
    <w:rsid w:val="004D1BB9"/>
    <w:rsid w:val="004D21B9"/>
    <w:rsid w:val="004D346B"/>
    <w:rsid w:val="004D45C8"/>
    <w:rsid w:val="004E2DF0"/>
    <w:rsid w:val="004E41EE"/>
    <w:rsid w:val="004F76B9"/>
    <w:rsid w:val="00501F28"/>
    <w:rsid w:val="00506CEF"/>
    <w:rsid w:val="00507030"/>
    <w:rsid w:val="0051762B"/>
    <w:rsid w:val="00520FB7"/>
    <w:rsid w:val="00522623"/>
    <w:rsid w:val="005232B4"/>
    <w:rsid w:val="00526BF7"/>
    <w:rsid w:val="00540952"/>
    <w:rsid w:val="005409CE"/>
    <w:rsid w:val="00540E31"/>
    <w:rsid w:val="005417A6"/>
    <w:rsid w:val="005515C6"/>
    <w:rsid w:val="00566941"/>
    <w:rsid w:val="0057200D"/>
    <w:rsid w:val="00572F47"/>
    <w:rsid w:val="00575563"/>
    <w:rsid w:val="00580E26"/>
    <w:rsid w:val="00597F24"/>
    <w:rsid w:val="005A09C6"/>
    <w:rsid w:val="005A3054"/>
    <w:rsid w:val="005A75A4"/>
    <w:rsid w:val="005B22B1"/>
    <w:rsid w:val="005B7C0E"/>
    <w:rsid w:val="005C3545"/>
    <w:rsid w:val="005E003D"/>
    <w:rsid w:val="005E2C6A"/>
    <w:rsid w:val="005E4015"/>
    <w:rsid w:val="005E498F"/>
    <w:rsid w:val="005F51BD"/>
    <w:rsid w:val="00602048"/>
    <w:rsid w:val="006042D8"/>
    <w:rsid w:val="00607A1C"/>
    <w:rsid w:val="0061405D"/>
    <w:rsid w:val="0062256A"/>
    <w:rsid w:val="00623E5A"/>
    <w:rsid w:val="00624721"/>
    <w:rsid w:val="00630420"/>
    <w:rsid w:val="00633641"/>
    <w:rsid w:val="00634E9B"/>
    <w:rsid w:val="00647426"/>
    <w:rsid w:val="006477A9"/>
    <w:rsid w:val="00651C91"/>
    <w:rsid w:val="00654BEE"/>
    <w:rsid w:val="00654E56"/>
    <w:rsid w:val="0065544D"/>
    <w:rsid w:val="00656F46"/>
    <w:rsid w:val="00665C1E"/>
    <w:rsid w:val="00666848"/>
    <w:rsid w:val="006713EE"/>
    <w:rsid w:val="00671B79"/>
    <w:rsid w:val="00685E9E"/>
    <w:rsid w:val="00687224"/>
    <w:rsid w:val="0069202C"/>
    <w:rsid w:val="00696D41"/>
    <w:rsid w:val="006A3739"/>
    <w:rsid w:val="006B5D12"/>
    <w:rsid w:val="006D379B"/>
    <w:rsid w:val="006F5EEC"/>
    <w:rsid w:val="00700BC8"/>
    <w:rsid w:val="00700C64"/>
    <w:rsid w:val="007022BC"/>
    <w:rsid w:val="00706F5E"/>
    <w:rsid w:val="00710217"/>
    <w:rsid w:val="007123BA"/>
    <w:rsid w:val="0072584A"/>
    <w:rsid w:val="00730096"/>
    <w:rsid w:val="00737357"/>
    <w:rsid w:val="00737926"/>
    <w:rsid w:val="007402ED"/>
    <w:rsid w:val="00740A4C"/>
    <w:rsid w:val="0074618D"/>
    <w:rsid w:val="00746B52"/>
    <w:rsid w:val="00750FCF"/>
    <w:rsid w:val="007549E8"/>
    <w:rsid w:val="00770E7A"/>
    <w:rsid w:val="00771B6C"/>
    <w:rsid w:val="00772EA9"/>
    <w:rsid w:val="00784908"/>
    <w:rsid w:val="007873E2"/>
    <w:rsid w:val="0079394E"/>
    <w:rsid w:val="00794482"/>
    <w:rsid w:val="00796A2A"/>
    <w:rsid w:val="007A14F8"/>
    <w:rsid w:val="007A4632"/>
    <w:rsid w:val="007B326C"/>
    <w:rsid w:val="007C08E7"/>
    <w:rsid w:val="007C2E12"/>
    <w:rsid w:val="007C6053"/>
    <w:rsid w:val="007D184E"/>
    <w:rsid w:val="007E1BFB"/>
    <w:rsid w:val="007E384C"/>
    <w:rsid w:val="007F0388"/>
    <w:rsid w:val="007F6CA4"/>
    <w:rsid w:val="00805A3D"/>
    <w:rsid w:val="008102F2"/>
    <w:rsid w:val="0082133D"/>
    <w:rsid w:val="008344C2"/>
    <w:rsid w:val="00850A43"/>
    <w:rsid w:val="00851251"/>
    <w:rsid w:val="0085191D"/>
    <w:rsid w:val="00854030"/>
    <w:rsid w:val="00856D6D"/>
    <w:rsid w:val="0085766D"/>
    <w:rsid w:val="00864147"/>
    <w:rsid w:val="00865D04"/>
    <w:rsid w:val="008666B6"/>
    <w:rsid w:val="00875528"/>
    <w:rsid w:val="00897D5B"/>
    <w:rsid w:val="008A10EB"/>
    <w:rsid w:val="008A1EEB"/>
    <w:rsid w:val="008A48C8"/>
    <w:rsid w:val="008A4AFD"/>
    <w:rsid w:val="008B665C"/>
    <w:rsid w:val="008C3F22"/>
    <w:rsid w:val="008C7136"/>
    <w:rsid w:val="008D05B8"/>
    <w:rsid w:val="008D5450"/>
    <w:rsid w:val="008E0537"/>
    <w:rsid w:val="008E0786"/>
    <w:rsid w:val="008E30B0"/>
    <w:rsid w:val="008E6B98"/>
    <w:rsid w:val="008F1495"/>
    <w:rsid w:val="008F1DD5"/>
    <w:rsid w:val="008F2664"/>
    <w:rsid w:val="008F45D3"/>
    <w:rsid w:val="008F7226"/>
    <w:rsid w:val="00912C19"/>
    <w:rsid w:val="00913441"/>
    <w:rsid w:val="00934F0E"/>
    <w:rsid w:val="00942490"/>
    <w:rsid w:val="009458EE"/>
    <w:rsid w:val="00951DC7"/>
    <w:rsid w:val="009579C8"/>
    <w:rsid w:val="00960B44"/>
    <w:rsid w:val="0096443E"/>
    <w:rsid w:val="00967E08"/>
    <w:rsid w:val="0097484F"/>
    <w:rsid w:val="0097788F"/>
    <w:rsid w:val="00982689"/>
    <w:rsid w:val="009829F7"/>
    <w:rsid w:val="009856B8"/>
    <w:rsid w:val="00986B76"/>
    <w:rsid w:val="00986C22"/>
    <w:rsid w:val="0099122C"/>
    <w:rsid w:val="009B60DF"/>
    <w:rsid w:val="009B7DC6"/>
    <w:rsid w:val="009C12E9"/>
    <w:rsid w:val="009C3444"/>
    <w:rsid w:val="009C6573"/>
    <w:rsid w:val="009D64F9"/>
    <w:rsid w:val="009E1EF8"/>
    <w:rsid w:val="009E375A"/>
    <w:rsid w:val="009F1905"/>
    <w:rsid w:val="009F2424"/>
    <w:rsid w:val="009F554A"/>
    <w:rsid w:val="009F6F3F"/>
    <w:rsid w:val="00A002DF"/>
    <w:rsid w:val="00A007BC"/>
    <w:rsid w:val="00A0590D"/>
    <w:rsid w:val="00A07924"/>
    <w:rsid w:val="00A13267"/>
    <w:rsid w:val="00A1372B"/>
    <w:rsid w:val="00A13980"/>
    <w:rsid w:val="00A17842"/>
    <w:rsid w:val="00A17F4C"/>
    <w:rsid w:val="00A31972"/>
    <w:rsid w:val="00A31EC7"/>
    <w:rsid w:val="00A340CC"/>
    <w:rsid w:val="00A359FD"/>
    <w:rsid w:val="00A40825"/>
    <w:rsid w:val="00A45D56"/>
    <w:rsid w:val="00A5012C"/>
    <w:rsid w:val="00A50E6F"/>
    <w:rsid w:val="00A57514"/>
    <w:rsid w:val="00A60E2A"/>
    <w:rsid w:val="00A760D0"/>
    <w:rsid w:val="00A76318"/>
    <w:rsid w:val="00A826CE"/>
    <w:rsid w:val="00A87C26"/>
    <w:rsid w:val="00A92041"/>
    <w:rsid w:val="00A92D82"/>
    <w:rsid w:val="00A96061"/>
    <w:rsid w:val="00A972B3"/>
    <w:rsid w:val="00AC4970"/>
    <w:rsid w:val="00AC4BE0"/>
    <w:rsid w:val="00AC4D21"/>
    <w:rsid w:val="00AD061B"/>
    <w:rsid w:val="00AD28C6"/>
    <w:rsid w:val="00AD5884"/>
    <w:rsid w:val="00AD63F7"/>
    <w:rsid w:val="00AD7C55"/>
    <w:rsid w:val="00AE0C1D"/>
    <w:rsid w:val="00AE1FF9"/>
    <w:rsid w:val="00AE6FD9"/>
    <w:rsid w:val="00AE737E"/>
    <w:rsid w:val="00AE79A9"/>
    <w:rsid w:val="00B0207E"/>
    <w:rsid w:val="00B0359E"/>
    <w:rsid w:val="00B0499C"/>
    <w:rsid w:val="00B07BA8"/>
    <w:rsid w:val="00B13AA5"/>
    <w:rsid w:val="00B15E21"/>
    <w:rsid w:val="00B236FD"/>
    <w:rsid w:val="00B25485"/>
    <w:rsid w:val="00B2747B"/>
    <w:rsid w:val="00B35AF2"/>
    <w:rsid w:val="00B40DD6"/>
    <w:rsid w:val="00B4477D"/>
    <w:rsid w:val="00B47449"/>
    <w:rsid w:val="00B537B4"/>
    <w:rsid w:val="00B540F0"/>
    <w:rsid w:val="00B563DA"/>
    <w:rsid w:val="00B7236D"/>
    <w:rsid w:val="00B7737E"/>
    <w:rsid w:val="00B82A3D"/>
    <w:rsid w:val="00B91325"/>
    <w:rsid w:val="00BA2F77"/>
    <w:rsid w:val="00BA3BF7"/>
    <w:rsid w:val="00BA3E4B"/>
    <w:rsid w:val="00BB1B16"/>
    <w:rsid w:val="00BC1243"/>
    <w:rsid w:val="00BC3A9E"/>
    <w:rsid w:val="00BC765E"/>
    <w:rsid w:val="00BD33FE"/>
    <w:rsid w:val="00BE04CE"/>
    <w:rsid w:val="00BE1C4F"/>
    <w:rsid w:val="00BF0EF3"/>
    <w:rsid w:val="00BF3006"/>
    <w:rsid w:val="00BF4E68"/>
    <w:rsid w:val="00C03969"/>
    <w:rsid w:val="00C06646"/>
    <w:rsid w:val="00C14468"/>
    <w:rsid w:val="00C1449E"/>
    <w:rsid w:val="00C15DAD"/>
    <w:rsid w:val="00C16331"/>
    <w:rsid w:val="00C250FF"/>
    <w:rsid w:val="00C25320"/>
    <w:rsid w:val="00C26081"/>
    <w:rsid w:val="00C321C3"/>
    <w:rsid w:val="00C34500"/>
    <w:rsid w:val="00C40E56"/>
    <w:rsid w:val="00C4647B"/>
    <w:rsid w:val="00C56A2A"/>
    <w:rsid w:val="00C62093"/>
    <w:rsid w:val="00C6410A"/>
    <w:rsid w:val="00C74ED4"/>
    <w:rsid w:val="00C84B5F"/>
    <w:rsid w:val="00C94A04"/>
    <w:rsid w:val="00CA3CFF"/>
    <w:rsid w:val="00CA6B9D"/>
    <w:rsid w:val="00CA7032"/>
    <w:rsid w:val="00CA70AC"/>
    <w:rsid w:val="00CA7DE9"/>
    <w:rsid w:val="00CB3AFD"/>
    <w:rsid w:val="00CB55ED"/>
    <w:rsid w:val="00CD2758"/>
    <w:rsid w:val="00CD52B1"/>
    <w:rsid w:val="00CD651A"/>
    <w:rsid w:val="00CD7809"/>
    <w:rsid w:val="00CE28BC"/>
    <w:rsid w:val="00CE5392"/>
    <w:rsid w:val="00CE5633"/>
    <w:rsid w:val="00D03799"/>
    <w:rsid w:val="00D07CEE"/>
    <w:rsid w:val="00D1109F"/>
    <w:rsid w:val="00D1274C"/>
    <w:rsid w:val="00D129FE"/>
    <w:rsid w:val="00D14770"/>
    <w:rsid w:val="00D220A4"/>
    <w:rsid w:val="00D26149"/>
    <w:rsid w:val="00D32EB7"/>
    <w:rsid w:val="00D41CA6"/>
    <w:rsid w:val="00D4332B"/>
    <w:rsid w:val="00D46884"/>
    <w:rsid w:val="00D469CF"/>
    <w:rsid w:val="00D60AC7"/>
    <w:rsid w:val="00D61B3E"/>
    <w:rsid w:val="00D700F9"/>
    <w:rsid w:val="00D75D4C"/>
    <w:rsid w:val="00D84F15"/>
    <w:rsid w:val="00D937B5"/>
    <w:rsid w:val="00DA2280"/>
    <w:rsid w:val="00DA3189"/>
    <w:rsid w:val="00DA3B4B"/>
    <w:rsid w:val="00DA6BD7"/>
    <w:rsid w:val="00DB4348"/>
    <w:rsid w:val="00DC04D0"/>
    <w:rsid w:val="00DC0EE6"/>
    <w:rsid w:val="00DC2B29"/>
    <w:rsid w:val="00DC2D57"/>
    <w:rsid w:val="00DC3627"/>
    <w:rsid w:val="00DC42EA"/>
    <w:rsid w:val="00DC4C4A"/>
    <w:rsid w:val="00DC5C96"/>
    <w:rsid w:val="00DD0834"/>
    <w:rsid w:val="00DE0B2B"/>
    <w:rsid w:val="00DE2F9C"/>
    <w:rsid w:val="00DE55BA"/>
    <w:rsid w:val="00DE7223"/>
    <w:rsid w:val="00DF1387"/>
    <w:rsid w:val="00DF248A"/>
    <w:rsid w:val="00E107F8"/>
    <w:rsid w:val="00E12693"/>
    <w:rsid w:val="00E16972"/>
    <w:rsid w:val="00E20501"/>
    <w:rsid w:val="00E24414"/>
    <w:rsid w:val="00E26FB1"/>
    <w:rsid w:val="00E30F4C"/>
    <w:rsid w:val="00E31125"/>
    <w:rsid w:val="00E3548A"/>
    <w:rsid w:val="00E40383"/>
    <w:rsid w:val="00E42097"/>
    <w:rsid w:val="00E50BC4"/>
    <w:rsid w:val="00E558C5"/>
    <w:rsid w:val="00E60E26"/>
    <w:rsid w:val="00E63EFE"/>
    <w:rsid w:val="00E654C7"/>
    <w:rsid w:val="00E6628D"/>
    <w:rsid w:val="00E73984"/>
    <w:rsid w:val="00E75C3C"/>
    <w:rsid w:val="00E83F3F"/>
    <w:rsid w:val="00E95C59"/>
    <w:rsid w:val="00E960D5"/>
    <w:rsid w:val="00E96247"/>
    <w:rsid w:val="00EA33C8"/>
    <w:rsid w:val="00EA7A3A"/>
    <w:rsid w:val="00EB5B32"/>
    <w:rsid w:val="00EC7912"/>
    <w:rsid w:val="00ED783C"/>
    <w:rsid w:val="00EE55A4"/>
    <w:rsid w:val="00EE68CE"/>
    <w:rsid w:val="00EF09B7"/>
    <w:rsid w:val="00F1744C"/>
    <w:rsid w:val="00F31572"/>
    <w:rsid w:val="00F31E26"/>
    <w:rsid w:val="00F32CC3"/>
    <w:rsid w:val="00F35A09"/>
    <w:rsid w:val="00F3640C"/>
    <w:rsid w:val="00F3795C"/>
    <w:rsid w:val="00F4462A"/>
    <w:rsid w:val="00F53958"/>
    <w:rsid w:val="00F55183"/>
    <w:rsid w:val="00F6284A"/>
    <w:rsid w:val="00F6771A"/>
    <w:rsid w:val="00F9300A"/>
    <w:rsid w:val="00F966AE"/>
    <w:rsid w:val="00FA183A"/>
    <w:rsid w:val="00FB0616"/>
    <w:rsid w:val="00FB2AD6"/>
    <w:rsid w:val="00FB34CB"/>
    <w:rsid w:val="00FB6005"/>
    <w:rsid w:val="00FB77C3"/>
    <w:rsid w:val="00FB7E27"/>
    <w:rsid w:val="00FC4CD4"/>
    <w:rsid w:val="00FC6453"/>
    <w:rsid w:val="00FD279E"/>
    <w:rsid w:val="00FE1329"/>
    <w:rsid w:val="00FE1DCE"/>
    <w:rsid w:val="00FE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5C96"/>
  </w:style>
  <w:style w:type="paragraph" w:styleId="1">
    <w:name w:val="heading 1"/>
    <w:aliases w:val="H1,h1,Heading 1 3GPP"/>
    <w:next w:val="a"/>
    <w:link w:val="10"/>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paragraph" w:styleId="2">
    <w:name w:val="heading 2"/>
    <w:basedOn w:val="a"/>
    <w:next w:val="a"/>
    <w:link w:val="20"/>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E2050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0C124B"/>
    <w:rPr>
      <w:rFonts w:ascii="Arial" w:eastAsia="宋体" w:hAnsi="Arial" w:cs="Times New Roman"/>
      <w:sz w:val="36"/>
      <w:szCs w:val="20"/>
      <w:lang w:val="en-GB"/>
    </w:rPr>
  </w:style>
  <w:style w:type="paragraph" w:customStyle="1" w:styleId="B1">
    <w:name w:val="B1"/>
    <w:basedOn w:val="a3"/>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a3">
    <w:name w:val="List"/>
    <w:basedOn w:val="a"/>
    <w:uiPriority w:val="99"/>
    <w:semiHidden/>
    <w:unhideWhenUsed/>
    <w:rsid w:val="000C124B"/>
    <w:pPr>
      <w:ind w:left="360" w:hanging="360"/>
      <w:contextualSpacing/>
    </w:pPr>
  </w:style>
  <w:style w:type="table" w:styleId="a4">
    <w:name w:val="Table Grid"/>
    <w:basedOn w:val="a1"/>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a5">
    <w:name w:val="annotation reference"/>
    <w:basedOn w:val="a0"/>
    <w:qFormat/>
    <w:rsid w:val="00D220A4"/>
    <w:rPr>
      <w:sz w:val="16"/>
      <w:szCs w:val="16"/>
    </w:rPr>
  </w:style>
  <w:style w:type="paragraph" w:styleId="a6">
    <w:name w:val="annotation text"/>
    <w:basedOn w:val="a"/>
    <w:link w:val="a7"/>
    <w:uiPriority w:val="99"/>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a7">
    <w:name w:val="批注文字 字符"/>
    <w:basedOn w:val="a0"/>
    <w:link w:val="a6"/>
    <w:uiPriority w:val="99"/>
    <w:qFormat/>
    <w:rsid w:val="00D220A4"/>
    <w:rPr>
      <w:rFonts w:ascii="Times New Roman" w:eastAsia="Times New Roman" w:hAnsi="Times New Roman" w:cs="Times New Roman"/>
      <w:sz w:val="20"/>
      <w:szCs w:val="20"/>
      <w:lang w:val="en-GB" w:eastAsia="ja-JP"/>
    </w:rPr>
  </w:style>
  <w:style w:type="character" w:customStyle="1" w:styleId="40">
    <w:name w:val="标题 4 字符"/>
    <w:basedOn w:val="a0"/>
    <w:link w:val="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a"/>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50">
    <w:name w:val="标题 5 字符"/>
    <w:basedOn w:val="a0"/>
    <w:link w:val="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21"/>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31"/>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21">
    <w:name w:val="List 2"/>
    <w:basedOn w:val="a"/>
    <w:uiPriority w:val="99"/>
    <w:semiHidden/>
    <w:unhideWhenUsed/>
    <w:rsid w:val="003145C8"/>
    <w:pPr>
      <w:ind w:left="720" w:hanging="360"/>
      <w:contextualSpacing/>
    </w:pPr>
  </w:style>
  <w:style w:type="paragraph" w:styleId="31">
    <w:name w:val="List 3"/>
    <w:basedOn w:val="a"/>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a"/>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20">
    <w:name w:val="标题 2 字符"/>
    <w:basedOn w:val="a0"/>
    <w:link w:val="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a8">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a"/>
    <w:link w:val="a9"/>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a9">
    <w:name w:val="列表段落 字符"/>
    <w:aliases w:val="- Bullets 字符,リスト段落 字符,?? ?? 字符,????? 字符,???? 字符,Lista1 字符,목록 단락 字符,¥¡¡¡¡ì¬º¥¹¥È¶ÎÂä 字符,ÁÐ³ö¶ÎÂä 字符,列出段落 字符,列出段落1 字符,中等深浅网格 1 - 着色 21 字符,列表段落1 字符,—ño’i—Ž 字符,¥ê¥¹¥È¶ÎÂä 字符,1st level - Bullet List Paragraph 字符,Lettre d'introduction 字符,목록단락 字符"/>
    <w:link w:val="a8"/>
    <w:uiPriority w:val="34"/>
    <w:qFormat/>
    <w:locked/>
    <w:rsid w:val="00F966AE"/>
    <w:rPr>
      <w:rFonts w:ascii="Times New Roman" w:eastAsia="Times New Roman" w:hAnsi="Times New Roman" w:cs="Times New Roman"/>
      <w:sz w:val="20"/>
      <w:szCs w:val="20"/>
      <w:lang w:val="en-GB"/>
    </w:rPr>
  </w:style>
  <w:style w:type="paragraph" w:styleId="aa">
    <w:name w:val="annotation subject"/>
    <w:basedOn w:val="a6"/>
    <w:next w:val="a6"/>
    <w:link w:val="ab"/>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ab">
    <w:name w:val="批注主题 字符"/>
    <w:basedOn w:val="a7"/>
    <w:link w:val="aa"/>
    <w:uiPriority w:val="99"/>
    <w:semiHidden/>
    <w:rsid w:val="009856B8"/>
    <w:rPr>
      <w:rFonts w:ascii="Times New Roman" w:eastAsia="Times New Roman" w:hAnsi="Times New Roman" w:cs="Times New Roman"/>
      <w:b/>
      <w:bCs/>
      <w:sz w:val="20"/>
      <w:szCs w:val="20"/>
      <w:lang w:val="en-GB" w:eastAsia="ja-JP"/>
    </w:rPr>
  </w:style>
  <w:style w:type="paragraph" w:styleId="ac">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d"/>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ad">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c"/>
    <w:uiPriority w:val="99"/>
    <w:rsid w:val="004D1BB9"/>
    <w:rPr>
      <w:rFonts w:ascii="Times New Roman" w:eastAsia="Times New Roman" w:hAnsi="Times New Roman" w:cs="Times New Roman"/>
      <w:b/>
      <w:bCs/>
      <w:sz w:val="20"/>
      <w:szCs w:val="20"/>
      <w:lang w:val="en-GB"/>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rsid w:val="00FC6453"/>
    <w:rPr>
      <w:sz w:val="18"/>
      <w:szCs w:val="18"/>
    </w:rPr>
  </w:style>
  <w:style w:type="paragraph" w:styleId="af0">
    <w:name w:val="footer"/>
    <w:basedOn w:val="a"/>
    <w:link w:val="af1"/>
    <w:uiPriority w:val="99"/>
    <w:unhideWhenUsed/>
    <w:rsid w:val="00FC6453"/>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FC6453"/>
    <w:rPr>
      <w:sz w:val="18"/>
      <w:szCs w:val="18"/>
    </w:rPr>
  </w:style>
  <w:style w:type="paragraph" w:customStyle="1" w:styleId="Comments">
    <w:name w:val="Comments"/>
    <w:basedOn w:val="a"/>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a"/>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a"/>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paragraph" w:customStyle="1" w:styleId="References">
    <w:name w:val="References"/>
    <w:basedOn w:val="a"/>
    <w:next w:val="a"/>
    <w:rsid w:val="00951DC7"/>
    <w:pPr>
      <w:numPr>
        <w:numId w:val="14"/>
      </w:numPr>
      <w:spacing w:after="60" w:line="240" w:lineRule="auto"/>
      <w:ind w:right="-96"/>
    </w:pPr>
    <w:rPr>
      <w:rFonts w:ascii="Times New Roman" w:eastAsia="宋体" w:hAnsi="Times New Roman" w:cs="Times New Roman"/>
      <w:sz w:val="20"/>
      <w:szCs w:val="16"/>
    </w:rPr>
  </w:style>
  <w:style w:type="paragraph" w:customStyle="1" w:styleId="Doc-title">
    <w:name w:val="Doc-title"/>
    <w:basedOn w:val="a"/>
    <w:next w:val="Doc-text2"/>
    <w:link w:val="Doc-titleChar"/>
    <w:qFormat/>
    <w:rsid w:val="004232DF"/>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a"/>
    <w:link w:val="Doc-text2Char"/>
    <w:qFormat/>
    <w:rsid w:val="004232DF"/>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4232DF"/>
    <w:rPr>
      <w:rFonts w:ascii="Arial" w:eastAsia="MS Mincho" w:hAnsi="Arial" w:cs="Times New Roman"/>
      <w:sz w:val="20"/>
      <w:szCs w:val="24"/>
      <w:lang w:val="en-GB" w:eastAsia="en-GB"/>
    </w:rPr>
  </w:style>
  <w:style w:type="character" w:customStyle="1" w:styleId="Doc-titleChar">
    <w:name w:val="Doc-title Char"/>
    <w:link w:val="Doc-title"/>
    <w:qFormat/>
    <w:rsid w:val="004232DF"/>
    <w:rPr>
      <w:rFonts w:ascii="Arial" w:eastAsia="MS Mincho" w:hAnsi="Arial" w:cs="Times New Roman"/>
      <w:noProof/>
      <w:sz w:val="20"/>
      <w:szCs w:val="24"/>
      <w:lang w:val="en-GB" w:eastAsia="en-GB"/>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C2B29"/>
    <w:rPr>
      <w:rFonts w:ascii="Arial" w:hAnsi="Arial"/>
      <w:b/>
      <w:noProof/>
      <w:sz w:val="18"/>
      <w:lang w:val="en-US" w:eastAsia="en-US" w:bidi="ar-SA"/>
    </w:rPr>
  </w:style>
  <w:style w:type="paragraph" w:customStyle="1" w:styleId="Agreement">
    <w:name w:val="Agreement"/>
    <w:basedOn w:val="a"/>
    <w:next w:val="Doc-text2"/>
    <w:uiPriority w:val="99"/>
    <w:qFormat/>
    <w:rsid w:val="00C06646"/>
    <w:pPr>
      <w:numPr>
        <w:numId w:val="22"/>
      </w:numPr>
      <w:spacing w:before="60" w:after="0" w:line="240" w:lineRule="auto"/>
    </w:pPr>
    <w:rPr>
      <w:rFonts w:ascii="Arial" w:eastAsia="MS Mincho" w:hAnsi="Arial" w:cs="Times New Roman"/>
      <w:b/>
      <w:sz w:val="20"/>
      <w:szCs w:val="24"/>
      <w:lang w:val="en-GB" w:eastAsia="en-GB"/>
    </w:rPr>
  </w:style>
  <w:style w:type="paragraph" w:customStyle="1" w:styleId="EmailDiscussion">
    <w:name w:val="EmailDiscussion"/>
    <w:basedOn w:val="a"/>
    <w:next w:val="a"/>
    <w:uiPriority w:val="99"/>
    <w:qFormat/>
    <w:rsid w:val="009579C8"/>
    <w:pPr>
      <w:numPr>
        <w:numId w:val="23"/>
      </w:numPr>
      <w:spacing w:before="40" w:after="0" w:line="240" w:lineRule="auto"/>
    </w:pPr>
    <w:rPr>
      <w:rFonts w:ascii="Arial" w:eastAsia="MS Mincho" w:hAnsi="Arial" w:cs="Times New Roman"/>
      <w:b/>
      <w:sz w:val="20"/>
      <w:szCs w:val="24"/>
      <w:lang w:val="en-GB" w:eastAsia="en-GB"/>
    </w:rPr>
  </w:style>
  <w:style w:type="character" w:customStyle="1" w:styleId="30">
    <w:name w:val="标题 3 字符"/>
    <w:basedOn w:val="a0"/>
    <w:link w:val="3"/>
    <w:uiPriority w:val="9"/>
    <w:rsid w:val="00E20501"/>
    <w:rPr>
      <w:b/>
      <w:bCs/>
      <w:sz w:val="32"/>
      <w:szCs w:val="32"/>
    </w:rPr>
  </w:style>
  <w:style w:type="paragraph" w:styleId="af2">
    <w:name w:val="Revision"/>
    <w:hidden/>
    <w:uiPriority w:val="99"/>
    <w:semiHidden/>
    <w:rsid w:val="00865D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D2BF2-45E3-4FF8-825E-7D076B8AB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5</Pages>
  <Words>1695</Words>
  <Characters>9668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Lenovo_Lianhai</cp:lastModifiedBy>
  <cp:revision>220</cp:revision>
  <dcterms:created xsi:type="dcterms:W3CDTF">2023-02-14T06:05:00Z</dcterms:created>
  <dcterms:modified xsi:type="dcterms:W3CDTF">2023-05-12T03:09:00Z</dcterms:modified>
</cp:coreProperties>
</file>